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25263" w14:textId="77777777" w:rsidR="00F344F5" w:rsidRDefault="00F344F5" w:rsidP="004C2CC7"/>
    <w:p w14:paraId="34214925" w14:textId="77777777" w:rsidR="00F344F5" w:rsidRDefault="00F344F5" w:rsidP="004C2CC7"/>
    <w:p w14:paraId="24C5B294" w14:textId="77777777" w:rsidR="00F344F5" w:rsidRDefault="00F344F5" w:rsidP="004C2CC7"/>
    <w:p w14:paraId="0C821550" w14:textId="2DF1B7D8" w:rsidR="00EB5CEC" w:rsidRDefault="005501BE" w:rsidP="005D7955">
      <w:pPr>
        <w:ind w:firstLine="0"/>
        <w:jc w:val="center"/>
      </w:pPr>
      <w:r w:rsidRPr="005501BE">
        <w:rPr>
          <w:b/>
          <w:bCs/>
        </w:rPr>
        <w:t>Prospectus for the AIRS Framework:</w:t>
      </w:r>
      <w:r>
        <w:rPr>
          <w:b/>
          <w:bCs/>
        </w:rPr>
        <w:br/>
      </w:r>
      <w:bookmarkStart w:id="0" w:name="_Hlk205712971"/>
      <w:r w:rsidRPr="005501BE">
        <w:rPr>
          <w:b/>
          <w:bCs/>
        </w:rPr>
        <w:t>Measuring Enterprise AI Adoption Readiness</w:t>
      </w:r>
      <w:bookmarkEnd w:id="0"/>
    </w:p>
    <w:p w14:paraId="4F59C4F4" w14:textId="77777777" w:rsidR="00F344F5" w:rsidRDefault="00F344F5" w:rsidP="004C2CC7">
      <w:pPr>
        <w:jc w:val="center"/>
      </w:pPr>
    </w:p>
    <w:p w14:paraId="530D09D7" w14:textId="77777777" w:rsidR="00F543F4" w:rsidRDefault="00F543F4" w:rsidP="004C2CC7">
      <w:pPr>
        <w:jc w:val="center"/>
      </w:pPr>
    </w:p>
    <w:p w14:paraId="39A654AD" w14:textId="77777777" w:rsidR="00F543F4" w:rsidRDefault="00F543F4" w:rsidP="004C2CC7">
      <w:pPr>
        <w:jc w:val="center"/>
      </w:pPr>
    </w:p>
    <w:p w14:paraId="5F2C18C1" w14:textId="77777777" w:rsidR="00F543F4" w:rsidRPr="00723F83" w:rsidRDefault="00F543F4" w:rsidP="00F543F4">
      <w:pPr>
        <w:ind w:firstLine="0"/>
        <w:jc w:val="center"/>
      </w:pPr>
      <w:r w:rsidRPr="00723F83">
        <w:t>Fabio Correa</w:t>
      </w:r>
    </w:p>
    <w:p w14:paraId="39BE7BC8" w14:textId="77777777" w:rsidR="00F543F4" w:rsidRDefault="00F543F4" w:rsidP="00F543F4">
      <w:pPr>
        <w:ind w:firstLine="0"/>
        <w:jc w:val="center"/>
      </w:pPr>
      <w:r w:rsidRPr="00723F83">
        <w:t>Touro University Worldwide</w:t>
      </w:r>
    </w:p>
    <w:p w14:paraId="5B9F6F10" w14:textId="77777777" w:rsidR="00F543F4" w:rsidRPr="00723F83" w:rsidRDefault="00F543F4" w:rsidP="00F543F4">
      <w:pPr>
        <w:ind w:firstLine="0"/>
        <w:jc w:val="center"/>
      </w:pPr>
      <w:r w:rsidRPr="00723F83">
        <w:t>Doctorate of Business Administration</w:t>
      </w:r>
    </w:p>
    <w:p w14:paraId="0E7496A0" w14:textId="77777777" w:rsidR="00F543F4" w:rsidRPr="007C2F0C" w:rsidRDefault="00F543F4" w:rsidP="00F543F4">
      <w:pPr>
        <w:ind w:firstLine="0"/>
        <w:jc w:val="center"/>
      </w:pPr>
      <w:r w:rsidRPr="007C2F0C">
        <w:t>DBA7</w:t>
      </w:r>
      <w:r>
        <w:t xml:space="preserve">11 - </w:t>
      </w:r>
      <w:r w:rsidRPr="00257875">
        <w:t>Survey Design for Business</w:t>
      </w:r>
    </w:p>
    <w:p w14:paraId="29C33B7D" w14:textId="77777777" w:rsidR="00F543F4" w:rsidRDefault="00F543F4" w:rsidP="00F543F4">
      <w:pPr>
        <w:ind w:firstLine="0"/>
        <w:jc w:val="center"/>
      </w:pPr>
      <w:r>
        <w:t>Dr. Johnnie West</w:t>
      </w:r>
    </w:p>
    <w:p w14:paraId="795248D0" w14:textId="77777777" w:rsidR="00026CBE" w:rsidRDefault="00026CBE" w:rsidP="005D7955">
      <w:pPr>
        <w:jc w:val="center"/>
      </w:pPr>
    </w:p>
    <w:p w14:paraId="0CE6D657" w14:textId="77777777" w:rsidR="00C202DE" w:rsidRDefault="00C202DE" w:rsidP="005D7955">
      <w:pPr>
        <w:jc w:val="center"/>
      </w:pPr>
    </w:p>
    <w:p w14:paraId="18A4A96B" w14:textId="77777777" w:rsidR="006747BB" w:rsidRDefault="006747BB" w:rsidP="005D7955">
      <w:pPr>
        <w:jc w:val="center"/>
      </w:pPr>
    </w:p>
    <w:p w14:paraId="0EB97863" w14:textId="77777777" w:rsidR="00C202DE" w:rsidRDefault="00C202DE" w:rsidP="005D7955">
      <w:pPr>
        <w:jc w:val="center"/>
      </w:pPr>
    </w:p>
    <w:p w14:paraId="7C4C2AF4" w14:textId="77777777" w:rsidR="00C202DE" w:rsidRPr="00723F83" w:rsidRDefault="00C202DE" w:rsidP="005D7955">
      <w:pPr>
        <w:jc w:val="center"/>
      </w:pPr>
    </w:p>
    <w:p w14:paraId="1118CD4D" w14:textId="7946FD81" w:rsidR="00C202DE" w:rsidRPr="00723F83" w:rsidRDefault="00D00E97" w:rsidP="005D7955">
      <w:pPr>
        <w:ind w:firstLine="0"/>
        <w:jc w:val="center"/>
      </w:pPr>
      <w:r>
        <w:t>August</w:t>
      </w:r>
      <w:r w:rsidR="00C202DE" w:rsidRPr="00723F83">
        <w:t xml:space="preserve"> 202</w:t>
      </w:r>
      <w:r w:rsidR="00C202DE">
        <w:t>5</w:t>
      </w:r>
    </w:p>
    <w:p w14:paraId="3C010C1C" w14:textId="6B5CD41E" w:rsidR="00A96C1D" w:rsidRPr="004C2CC7" w:rsidRDefault="00BA0283" w:rsidP="004C2CC7">
      <w:pPr>
        <w:rPr>
          <w:b/>
          <w:bCs/>
        </w:rPr>
      </w:pPr>
      <w:r>
        <w:br w:type="page"/>
      </w:r>
    </w:p>
    <w:p w14:paraId="1E77F778" w14:textId="77777777" w:rsidR="00877C8B" w:rsidRPr="00877C8B" w:rsidRDefault="00877C8B" w:rsidP="00877C8B">
      <w:pPr>
        <w:spacing w:line="278" w:lineRule="auto"/>
        <w:ind w:firstLine="0"/>
        <w:jc w:val="center"/>
      </w:pPr>
      <w:r w:rsidRPr="00877C8B">
        <w:rPr>
          <w:b/>
          <w:bCs/>
        </w:rPr>
        <w:lastRenderedPageBreak/>
        <w:t>Abstract</w:t>
      </w:r>
    </w:p>
    <w:p w14:paraId="7B5D71DC" w14:textId="77777777" w:rsidR="00877C8B" w:rsidRPr="00877C8B" w:rsidRDefault="00877C8B" w:rsidP="00877C8B">
      <w:pPr>
        <w:ind w:firstLine="0"/>
      </w:pPr>
      <w:r w:rsidRPr="00877C8B">
        <w:t>This study examines the factors influencing employee readiness to adopt artificial intelligence (AI) technologies in a large enterprise context. Using the AI Readiness Score (AIRS) framework—an extension of the Unified Theory of Acceptance and Use of Technology 2 (UTAUT2) into a proposed UTAUT3 model—the research integrates traditional adoption constructs with AI-specific variables, including trust in AI, explainability, perceived ethical risk, and AI-related anxiety. A convergent parallel mixed methods design will collect quantitative survey data and qualitative interview insights from full-time Microsoft employees using AI tools such as Microsoft 365 Copilot, ChatGPT, Google Gemini, and Catalyst. Quantitative analysis will include descriptive statistics, reliability testing, exploratory and confirmatory factor analysis, regression modeling, and moderation testing. Qualitative data will be thematically analyzed using a codebook derived from the AIRS framework. The findings are expected to extend technology acceptance theory for the AI era and equip organizations with a validated diagnostic tool to inform training, enablement, and responsible AI adoption strategies.</w:t>
      </w:r>
    </w:p>
    <w:p w14:paraId="4AE5F8C3" w14:textId="77777777" w:rsidR="00877C8B" w:rsidRPr="00877C8B" w:rsidRDefault="00877C8B" w:rsidP="00877C8B">
      <w:pPr>
        <w:ind w:firstLine="0"/>
      </w:pPr>
      <w:r w:rsidRPr="00EB6722">
        <w:rPr>
          <w:i/>
          <w:iCs/>
        </w:rPr>
        <w:t>Keywords</w:t>
      </w:r>
      <w:r w:rsidRPr="00EB6722">
        <w:t>:</w:t>
      </w:r>
      <w:r w:rsidRPr="00877C8B">
        <w:t xml:space="preserve"> AI readiness, UTAUT3, AIRS framework, enterprise AI adoption, trust in AI, ethical risk, explainability, mixed methods</w:t>
      </w:r>
    </w:p>
    <w:p w14:paraId="37CDF054" w14:textId="77777777" w:rsidR="005450F3" w:rsidRPr="00877C8B" w:rsidRDefault="005450F3">
      <w:pPr>
        <w:spacing w:line="278" w:lineRule="auto"/>
        <w:ind w:firstLine="0"/>
      </w:pPr>
      <w:r w:rsidRPr="00877C8B">
        <w:br w:type="page"/>
      </w:r>
    </w:p>
    <w:p w14:paraId="561522D5" w14:textId="2E9F7EBD" w:rsidR="00057BDC" w:rsidRPr="00057BDC" w:rsidRDefault="00057BDC" w:rsidP="00B31376">
      <w:pPr>
        <w:spacing w:after="120"/>
        <w:ind w:firstLine="0"/>
        <w:jc w:val="center"/>
        <w:rPr>
          <w:b/>
          <w:bCs/>
        </w:rPr>
      </w:pPr>
      <w:r w:rsidRPr="00057BDC">
        <w:rPr>
          <w:b/>
          <w:bCs/>
        </w:rPr>
        <w:lastRenderedPageBreak/>
        <w:t>Introduction</w:t>
      </w:r>
    </w:p>
    <w:p w14:paraId="2940BFC3" w14:textId="77777777" w:rsidR="004008DF" w:rsidRPr="004008DF" w:rsidRDefault="004008DF" w:rsidP="004008DF">
      <w:pPr>
        <w:spacing w:after="120"/>
      </w:pPr>
      <w:r w:rsidRPr="004008DF">
        <w:t>Artificial intelligence (AI) is transforming enterprise operations, enhancing decision-making, automating processes, and improving productivity. At Microsoft, tools such as Microsoft 365 Copilot, ChatGPT, Google Gemini, and Catalyst are becoming integral to workflows across engineering, sales, support, and marketing. Yet adoption rates vary widely, often due to differences in employee readiness rather than lack of access. Factors such as trust in AI, explainability, and perceived ethical risk significantly shape adoption behavior (Dwivedi et al., 2021; Shin, 2021).</w:t>
      </w:r>
    </w:p>
    <w:p w14:paraId="340953F6" w14:textId="77777777" w:rsidR="004008DF" w:rsidRPr="004008DF" w:rsidRDefault="004008DF" w:rsidP="004008DF">
      <w:pPr>
        <w:spacing w:after="120"/>
      </w:pPr>
      <w:r w:rsidRPr="004008DF">
        <w:t>The Unified Theory of Acceptance and Use of Technology 2 (UTAUT2) provides a strong foundation for studying technology adoption, but it does not fully account for AI-specific psychological and ethical considerations (Doshi-Velez &amp; Kim, 2017; Langer et al., 2023). This study addresses that gap by extending UTAUT2 into a UTAUT3 model through the AI Readiness Score (AIRS) framework, which integrates both traditional and AI-specific constructs to measure individual readiness.</w:t>
      </w:r>
    </w:p>
    <w:p w14:paraId="64E6E014" w14:textId="77777777" w:rsidR="004008DF" w:rsidRPr="004008DF" w:rsidRDefault="004008DF" w:rsidP="004008DF">
      <w:pPr>
        <w:spacing w:after="120"/>
      </w:pPr>
      <w:r w:rsidRPr="004008DF">
        <w:rPr>
          <w:b/>
          <w:bCs/>
        </w:rPr>
        <w:t>Thesis Statement:</w:t>
      </w:r>
      <w:r w:rsidRPr="004008DF">
        <w:t xml:space="preserve"> This research will examine how psychological, motivational, and contextual factors—including both UTAUT2 and AI-specific constructs—predict AI adoption readiness among enterprise employees, using correlation, regression, and factor analysis to validate the measurement model and assess the influence of moderators such as role, business unit, and AI tool usage frequency.</w:t>
      </w:r>
    </w:p>
    <w:p w14:paraId="19917D74" w14:textId="77777777" w:rsidR="00244556" w:rsidRDefault="00244556" w:rsidP="00244556">
      <w:pPr>
        <w:spacing w:after="120"/>
        <w:ind w:firstLine="0"/>
      </w:pPr>
    </w:p>
    <w:p w14:paraId="26DEC33E" w14:textId="395C00A5" w:rsidR="007172E0" w:rsidRDefault="007172E0" w:rsidP="00244556">
      <w:pPr>
        <w:spacing w:after="120"/>
        <w:ind w:firstLine="0"/>
        <w:jc w:val="center"/>
        <w:rPr>
          <w:b/>
          <w:bCs/>
        </w:rPr>
      </w:pPr>
      <w:r w:rsidRPr="007172E0">
        <w:rPr>
          <w:b/>
          <w:bCs/>
        </w:rPr>
        <w:t>Purpose of the Research Project</w:t>
      </w:r>
    </w:p>
    <w:p w14:paraId="420F7AD5" w14:textId="77777777" w:rsidR="009F6394" w:rsidRPr="009F6394" w:rsidRDefault="009F6394" w:rsidP="009F6394">
      <w:pPr>
        <w:spacing w:after="120"/>
      </w:pPr>
      <w:r w:rsidRPr="009F6394">
        <w:t>The purpose of this study is to develop and validate the AI Readiness Score (AIRS), a diagnostic instrument designed to assess individual readiness to adopt AI technologies within enterprise environments. Grounded in the Unified Theory of Acceptance and Use of Technology 2 (UTAUT2), the AIRS framework extends to a UTAUT3 model by incorporating AI-specific constructs such as trust in AI, explainability, perceived ethical risk, and AI-</w:t>
      </w:r>
      <w:r w:rsidRPr="009F6394">
        <w:lastRenderedPageBreak/>
        <w:t>related anxiety. These additions address motivational and psychological barriers that traditional models overlook in the context of generative AI.</w:t>
      </w:r>
    </w:p>
    <w:p w14:paraId="66E806A8" w14:textId="77777777" w:rsidR="009F6394" w:rsidRDefault="009F6394" w:rsidP="009F6394">
      <w:pPr>
        <w:spacing w:after="120"/>
      </w:pPr>
      <w:r w:rsidRPr="009F6394">
        <w:t>By focusing on full-time Microsoft employees who actively use AI tools such as Microsoft 365 Copilot, ChatGPT, Google Gemini, and Catalyst, the study will provide both theoretical and practical contributions. The results will refine technology acceptance theory for the AI era and equip organizational leaders with a validated instrument to measure readiness, inform training initiatives, and support responsible, inclusive adoption strategies.</w:t>
      </w:r>
    </w:p>
    <w:p w14:paraId="2F7CF97D" w14:textId="77777777" w:rsidR="00244556" w:rsidRDefault="00244556" w:rsidP="009F6394">
      <w:pPr>
        <w:spacing w:after="120"/>
      </w:pPr>
    </w:p>
    <w:p w14:paraId="5325F5BC" w14:textId="77777777" w:rsidR="0075296D" w:rsidRPr="0075296D" w:rsidRDefault="0075296D" w:rsidP="00465BCF">
      <w:pPr>
        <w:spacing w:after="120"/>
        <w:ind w:firstLine="0"/>
        <w:jc w:val="center"/>
      </w:pPr>
      <w:r w:rsidRPr="0075296D">
        <w:rPr>
          <w:b/>
          <w:bCs/>
        </w:rPr>
        <w:t>Survey Design / Proposed Method</w:t>
      </w:r>
    </w:p>
    <w:p w14:paraId="72511DE0" w14:textId="77777777" w:rsidR="0075296D" w:rsidRPr="0075296D" w:rsidRDefault="0075296D" w:rsidP="0075296D">
      <w:pPr>
        <w:spacing w:after="120"/>
      </w:pPr>
      <w:r w:rsidRPr="0075296D">
        <w:t>This study will use a convergent parallel mixed methods design, collecting quantitative and qualitative data concurrently. The quantitative component will use the AI Readiness Score (AIRS) survey instrument (Appendix C), which integrates seven UTAUT2 constructs with four AI-specific constructs, measured on a five-point Likert scale. The qualitative component will use semi-structured interviews to gather in-depth insights into employee experiences with AI tools.</w:t>
      </w:r>
    </w:p>
    <w:p w14:paraId="2CF4042D" w14:textId="77777777" w:rsidR="0075296D" w:rsidRPr="0075296D" w:rsidRDefault="0075296D" w:rsidP="0075296D">
      <w:pPr>
        <w:spacing w:after="120"/>
      </w:pPr>
      <w:r w:rsidRPr="0075296D">
        <w:t>The target population is full-time Microsoft employees with at least six months of experience using one or more AI tools, including Microsoft 365 Copilot, ChatGPT, Google Gemini, and Catalyst. A stratified purposive sampling strategy will ensure diversity across roles (individual contributor, manager, executive) and business units (engineering, sales, customer support, marketing, and others). The survey will be distributed through internal communication channels, and interview participants will be recruited from survey volunteers.</w:t>
      </w:r>
    </w:p>
    <w:p w14:paraId="2B2B2D33" w14:textId="77777777" w:rsidR="00244556" w:rsidRDefault="00244556" w:rsidP="009F6394">
      <w:pPr>
        <w:spacing w:after="120"/>
      </w:pPr>
    </w:p>
    <w:p w14:paraId="392609A1" w14:textId="77777777" w:rsidR="004E0C9F" w:rsidRDefault="004E0C9F">
      <w:pPr>
        <w:spacing w:line="278" w:lineRule="auto"/>
        <w:ind w:firstLine="0"/>
        <w:rPr>
          <w:b/>
          <w:bCs/>
        </w:rPr>
      </w:pPr>
      <w:r>
        <w:rPr>
          <w:b/>
          <w:bCs/>
        </w:rPr>
        <w:br w:type="page"/>
      </w:r>
    </w:p>
    <w:p w14:paraId="48BC6A87" w14:textId="67BC2D62" w:rsidR="00C44AC5" w:rsidRPr="00C44AC5" w:rsidRDefault="00C44AC5" w:rsidP="00C44AC5">
      <w:pPr>
        <w:spacing w:after="120"/>
        <w:ind w:firstLine="0"/>
        <w:jc w:val="center"/>
      </w:pPr>
      <w:r w:rsidRPr="00C44AC5">
        <w:rPr>
          <w:b/>
          <w:bCs/>
        </w:rPr>
        <w:lastRenderedPageBreak/>
        <w:t>Ethical Implications</w:t>
      </w:r>
    </w:p>
    <w:p w14:paraId="7F4F8E90" w14:textId="77777777" w:rsidR="00C44AC5" w:rsidRPr="00C44AC5" w:rsidRDefault="00C44AC5" w:rsidP="00C44AC5">
      <w:pPr>
        <w:spacing w:after="120"/>
      </w:pPr>
      <w:r w:rsidRPr="00C44AC5">
        <w:t>This study will adhere to Institutional Review Board (IRB) guidelines and obtain formal approval before data collection. All participation will be voluntary, with informed consent obtained electronically prior to the survey and verbally before interviews. The consent statement will outline the study’s purpose, voluntary nature, and the right to withdraw at any time without penalty.</w:t>
      </w:r>
    </w:p>
    <w:p w14:paraId="2A1D1C21" w14:textId="77777777" w:rsidR="00C44AC5" w:rsidRPr="00C44AC5" w:rsidRDefault="00C44AC5" w:rsidP="00C44AC5">
      <w:pPr>
        <w:spacing w:after="120"/>
      </w:pPr>
      <w:r w:rsidRPr="00C44AC5">
        <w:t>Confidentiality and anonymity will be maintained by collecting no names, emails, or identifiable metadata. Survey access will be restricted to Microsoft employees, but single sign-on verification will not be used to track individuals. Interview transcripts will be de-identified, removing references to departments, roles, or projects. Data will be stored on encrypted, password-protected platforms and retained only for the period required by IRB policy.</w:t>
      </w:r>
    </w:p>
    <w:p w14:paraId="39CCF488" w14:textId="77777777" w:rsidR="00C44AC5" w:rsidRPr="00C44AC5" w:rsidRDefault="00C44AC5" w:rsidP="00C44AC5">
      <w:pPr>
        <w:spacing w:after="120"/>
      </w:pPr>
      <w:r w:rsidRPr="00C44AC5">
        <w:t>Given that topics such as job displacement, bias, and AI-related anxiety may arise, participants will be reminded they may skip questions or stop participation at any time. Questions will be neutrally worded to avoid bias and minimize discomfort.</w:t>
      </w:r>
    </w:p>
    <w:p w14:paraId="273993C2" w14:textId="77777777" w:rsidR="00C44AC5" w:rsidRDefault="00C44AC5" w:rsidP="009F6394">
      <w:pPr>
        <w:spacing w:after="120"/>
      </w:pPr>
    </w:p>
    <w:p w14:paraId="31F2277E" w14:textId="77777777" w:rsidR="000F3B6A" w:rsidRPr="000F3B6A" w:rsidRDefault="000F3B6A" w:rsidP="000F3B6A">
      <w:pPr>
        <w:spacing w:after="120"/>
        <w:ind w:firstLine="0"/>
        <w:jc w:val="center"/>
      </w:pPr>
      <w:r w:rsidRPr="000F3B6A">
        <w:rPr>
          <w:b/>
          <w:bCs/>
        </w:rPr>
        <w:t>Proposed Analysis</w:t>
      </w:r>
    </w:p>
    <w:p w14:paraId="31E1ED6F" w14:textId="77777777" w:rsidR="000F3B6A" w:rsidRPr="000F3B6A" w:rsidRDefault="000F3B6A" w:rsidP="000F3B6A">
      <w:pPr>
        <w:spacing w:after="120"/>
      </w:pPr>
      <w:r w:rsidRPr="000F3B6A">
        <w:t>Quantitative data will be analyzed using IBM SPSS Statistics 29. Descriptive statistics will summarize participant characteristics and construct scores. Reliability will be assessed using Cronbach’s alpha (α ≥ .70), and construct validity will be evaluated through exploratory factor analysis (EFA) and confirmatory factor analysis (CFA). Multiple regression will test hypotheses H1–H11, while moderation analysis will assess the influence of role, AI tool usage frequency, and business unit (H12–H14).</w:t>
      </w:r>
    </w:p>
    <w:p w14:paraId="435E7AF0" w14:textId="77777777" w:rsidR="000F3B6A" w:rsidRPr="000F3B6A" w:rsidRDefault="000F3B6A" w:rsidP="000F3B6A">
      <w:pPr>
        <w:spacing w:after="120"/>
      </w:pPr>
      <w:r w:rsidRPr="000F3B6A">
        <w:t>Qualitative data from interviews will be transcribed, coded in NVivo, and analyzed using a codebook derived from the AIRS framework. Emergent themes will be integrated using grounded theory principles. Results from both methods will be synthesized in a joint display matrix to identify convergent, divergent, and complementary insights.</w:t>
      </w:r>
    </w:p>
    <w:p w14:paraId="2FB72A1E" w14:textId="77777777" w:rsidR="000F3B6A" w:rsidRDefault="000F3B6A" w:rsidP="009F6394">
      <w:pPr>
        <w:spacing w:after="120"/>
      </w:pPr>
    </w:p>
    <w:p w14:paraId="5D9711FB" w14:textId="77777777" w:rsidR="00BC4E85" w:rsidRPr="00BC4E85" w:rsidRDefault="00BC4E85" w:rsidP="00BC4E85">
      <w:pPr>
        <w:spacing w:after="120"/>
        <w:ind w:firstLine="0"/>
        <w:jc w:val="center"/>
      </w:pPr>
      <w:r w:rsidRPr="00BC4E85">
        <w:rPr>
          <w:b/>
          <w:bCs/>
        </w:rPr>
        <w:t>Implications</w:t>
      </w:r>
    </w:p>
    <w:p w14:paraId="0799C43F" w14:textId="77777777" w:rsidR="00BC4E85" w:rsidRPr="00BC4E85" w:rsidRDefault="00BC4E85" w:rsidP="00BC4E85">
      <w:pPr>
        <w:spacing w:after="120"/>
      </w:pPr>
      <w:r w:rsidRPr="00BC4E85">
        <w:t>The findings of this study will inform both academic theory and organizational practice. Theoretically, the validation of the AIRS framework will extend the UTAUT model to address AI-specific adoption factors, offering a more comprehensive approach for studying emerging technologies. Practically, the results will equip Microsoft leaders with an evidence-based diagnostic tool to identify readiness gaps, design targeted training programs, and implement change management strategies that foster ethical and inclusive AI adoption. Beyond Microsoft, the AIRS framework can be applied in other enterprise contexts to support scalable, responsible integration of AI technologies across diverse industries.</w:t>
      </w:r>
    </w:p>
    <w:p w14:paraId="25461A4B" w14:textId="77777777" w:rsidR="00BC4E85" w:rsidRDefault="00BC4E85" w:rsidP="009F6394">
      <w:pPr>
        <w:spacing w:after="120"/>
      </w:pPr>
    </w:p>
    <w:p w14:paraId="1F02272B" w14:textId="77777777" w:rsidR="002A654C" w:rsidRPr="002A654C" w:rsidRDefault="002A654C" w:rsidP="002A654C">
      <w:pPr>
        <w:spacing w:after="120"/>
        <w:ind w:firstLine="0"/>
        <w:jc w:val="center"/>
      </w:pPr>
      <w:r w:rsidRPr="002A654C">
        <w:rPr>
          <w:b/>
          <w:bCs/>
        </w:rPr>
        <w:t>Conclusion</w:t>
      </w:r>
    </w:p>
    <w:p w14:paraId="30A55E42" w14:textId="77777777" w:rsidR="002A654C" w:rsidRPr="002A654C" w:rsidRDefault="002A654C" w:rsidP="002A654C">
      <w:pPr>
        <w:spacing w:after="120"/>
      </w:pPr>
      <w:r w:rsidRPr="002A654C">
        <w:t>Successful AI adoption in large enterprises depends not only on access to advanced tools but also on the readiness of employees to integrate these technologies into their daily work. By extending the UTAUT2 framework with AI-specific constructs, the AI Readiness Score (AIRS) provides a multidimensional measure of individual adoption readiness. This study will apply a mixed methods approach to validate the AIRS model within Microsoft, generating insights that bridge theoretical understanding and practical application. The results are expected to help organizations address readiness gaps, reduce adoption barriers, and ensure that innovation is matched by human adaptability, ultimately supporting sustainable, responsible AI integration.</w:t>
      </w:r>
    </w:p>
    <w:p w14:paraId="16A937F7" w14:textId="77777777" w:rsidR="002A654C" w:rsidRPr="00244556" w:rsidRDefault="002A654C" w:rsidP="009F6394">
      <w:pPr>
        <w:spacing w:after="120"/>
      </w:pPr>
    </w:p>
    <w:p w14:paraId="5ECC287B" w14:textId="49CF6FF9" w:rsidR="00465BCF" w:rsidRDefault="00C21959">
      <w:pPr>
        <w:spacing w:line="278" w:lineRule="auto"/>
        <w:ind w:firstLine="0"/>
      </w:pPr>
      <w:r w:rsidRPr="00244556">
        <w:br w:type="page"/>
      </w:r>
    </w:p>
    <w:p w14:paraId="58B40E09" w14:textId="77777777" w:rsidR="00977BD3" w:rsidRPr="00977BD3" w:rsidRDefault="00977BD3" w:rsidP="00977BD3">
      <w:pPr>
        <w:ind w:left="720" w:hanging="720"/>
        <w:rPr>
          <w:lang w:val="pt-BR"/>
        </w:rPr>
      </w:pPr>
      <w:r w:rsidRPr="00977BD3">
        <w:rPr>
          <w:b/>
          <w:bCs/>
          <w:lang w:val="pt-BR"/>
        </w:rPr>
        <w:lastRenderedPageBreak/>
        <w:t>References</w:t>
      </w:r>
    </w:p>
    <w:p w14:paraId="0E8B5699" w14:textId="77777777" w:rsidR="00977BD3" w:rsidRPr="00977BD3" w:rsidRDefault="00977BD3" w:rsidP="00977BD3">
      <w:pPr>
        <w:ind w:left="720" w:hanging="720"/>
        <w:rPr>
          <w:lang w:val="pt-BR"/>
        </w:rPr>
      </w:pPr>
      <w:r w:rsidRPr="00977BD3">
        <w:rPr>
          <w:lang w:val="pt-BR"/>
        </w:rPr>
        <w:t xml:space="preserve">Doshi-Velez, F., &amp; Kim, B. (2017). </w:t>
      </w:r>
      <w:r w:rsidRPr="00977BD3">
        <w:t xml:space="preserve">Towards a rigorous science of interpretable machine learning. </w:t>
      </w:r>
      <w:proofErr w:type="spellStart"/>
      <w:r w:rsidRPr="00977BD3">
        <w:rPr>
          <w:i/>
          <w:iCs/>
        </w:rPr>
        <w:t>arXiv</w:t>
      </w:r>
      <w:proofErr w:type="spellEnd"/>
      <w:r w:rsidRPr="00977BD3">
        <w:t xml:space="preserve">. </w:t>
      </w:r>
      <w:hyperlink r:id="rId7" w:tgtFrame="_new" w:history="1">
        <w:r w:rsidRPr="00977BD3">
          <w:rPr>
            <w:rStyle w:val="Hyperlink"/>
            <w:lang w:val="pt-BR"/>
          </w:rPr>
          <w:t>https://arxiv.org/abs/1702.08608</w:t>
        </w:r>
      </w:hyperlink>
    </w:p>
    <w:p w14:paraId="1285F191" w14:textId="77777777" w:rsidR="00977BD3" w:rsidRPr="00977BD3" w:rsidRDefault="00977BD3" w:rsidP="00977BD3">
      <w:pPr>
        <w:ind w:left="720" w:hanging="720"/>
      </w:pPr>
      <w:r w:rsidRPr="00977BD3">
        <w:rPr>
          <w:lang w:val="pt-BR"/>
        </w:rPr>
        <w:t xml:space="preserve">Dwivedi, Y. K., Rana, N. P., Tamilmani, K., &amp; Sharma, A. (2021). </w:t>
      </w:r>
      <w:r w:rsidRPr="00977BD3">
        <w:t xml:space="preserve">Artificial intelligence: Multidisciplinary perspectives on emerging challenges, opportunities, and agenda for research, practice, and policy. </w:t>
      </w:r>
      <w:r w:rsidRPr="00977BD3">
        <w:rPr>
          <w:i/>
          <w:iCs/>
        </w:rPr>
        <w:t>International Journal of Information Management, 57</w:t>
      </w:r>
      <w:r w:rsidRPr="00977BD3">
        <w:t xml:space="preserve">, 101994. </w:t>
      </w:r>
      <w:hyperlink r:id="rId8" w:tgtFrame="_new" w:history="1">
        <w:r w:rsidRPr="00977BD3">
          <w:rPr>
            <w:rStyle w:val="Hyperlink"/>
          </w:rPr>
          <w:t>https://doi.org/10.1016/j.ijinfomgt.2019.08.002</w:t>
        </w:r>
      </w:hyperlink>
    </w:p>
    <w:p w14:paraId="3791142E" w14:textId="77777777" w:rsidR="00977BD3" w:rsidRPr="00977BD3" w:rsidRDefault="00977BD3" w:rsidP="00977BD3">
      <w:pPr>
        <w:ind w:left="720" w:hanging="720"/>
      </w:pPr>
      <w:r w:rsidRPr="00977BD3">
        <w:t xml:space="preserve">Langer, M., König, C. J., &amp; Papathanasiou, M. (2023). Trust in artificial intelligence: A review of empirical research. </w:t>
      </w:r>
      <w:r w:rsidRPr="00977BD3">
        <w:rPr>
          <w:i/>
          <w:iCs/>
        </w:rPr>
        <w:t>Journal of Business Research, 157</w:t>
      </w:r>
      <w:r w:rsidRPr="00977BD3">
        <w:t xml:space="preserve">, 113609. </w:t>
      </w:r>
      <w:hyperlink r:id="rId9" w:tgtFrame="_new" w:history="1">
        <w:r w:rsidRPr="00977BD3">
          <w:rPr>
            <w:rStyle w:val="Hyperlink"/>
          </w:rPr>
          <w:t>https://doi.org/10.1016/j.jbusres.2022.113609</w:t>
        </w:r>
      </w:hyperlink>
    </w:p>
    <w:p w14:paraId="53BFEDA5" w14:textId="77777777" w:rsidR="00977BD3" w:rsidRPr="00977BD3" w:rsidRDefault="00977BD3" w:rsidP="00977BD3">
      <w:pPr>
        <w:ind w:left="720" w:hanging="720"/>
      </w:pPr>
      <w:r w:rsidRPr="00977BD3">
        <w:t xml:space="preserve">Shin, D. (2021). The effects of explainability and </w:t>
      </w:r>
      <w:proofErr w:type="spellStart"/>
      <w:r w:rsidRPr="00977BD3">
        <w:t>causability</w:t>
      </w:r>
      <w:proofErr w:type="spellEnd"/>
      <w:r w:rsidRPr="00977BD3">
        <w:t xml:space="preserve"> on trust in AI: A causal model. </w:t>
      </w:r>
      <w:r w:rsidRPr="00977BD3">
        <w:rPr>
          <w:i/>
          <w:iCs/>
        </w:rPr>
        <w:t>Computers in Human Behavior, 123</w:t>
      </w:r>
      <w:r w:rsidRPr="00977BD3">
        <w:t xml:space="preserve">, 106878. </w:t>
      </w:r>
      <w:hyperlink r:id="rId10" w:tgtFrame="_new" w:history="1">
        <w:r w:rsidRPr="00977BD3">
          <w:rPr>
            <w:rStyle w:val="Hyperlink"/>
          </w:rPr>
          <w:t>https://doi.org/10.1016/j.chb.2021.106878</w:t>
        </w:r>
      </w:hyperlink>
    </w:p>
    <w:p w14:paraId="050CB0FB" w14:textId="77777777" w:rsidR="00977BD3" w:rsidRPr="00977BD3" w:rsidRDefault="00977BD3" w:rsidP="00977BD3">
      <w:pPr>
        <w:ind w:left="720" w:hanging="720"/>
      </w:pPr>
      <w:r w:rsidRPr="00977BD3">
        <w:t xml:space="preserve">Venkatesh, V., Thong, J. Y. L., &amp; Xu, X. (2012). Consumer acceptance and use of information technology: Extending the unified theory of acceptance and use of technology. </w:t>
      </w:r>
      <w:r w:rsidRPr="00977BD3">
        <w:rPr>
          <w:i/>
          <w:iCs/>
        </w:rPr>
        <w:t>MIS Quarterly, 36</w:t>
      </w:r>
      <w:r w:rsidRPr="00977BD3">
        <w:t xml:space="preserve">(1), 157–178. </w:t>
      </w:r>
      <w:hyperlink r:id="rId11" w:tgtFrame="_new" w:history="1">
        <w:r w:rsidRPr="00977BD3">
          <w:rPr>
            <w:rStyle w:val="Hyperlink"/>
          </w:rPr>
          <w:t>https://doi.org/10.2307/41410412</w:t>
        </w:r>
      </w:hyperlink>
    </w:p>
    <w:p w14:paraId="0514B1BC" w14:textId="77777777" w:rsidR="00C21959" w:rsidRPr="00244556" w:rsidRDefault="00C21959">
      <w:pPr>
        <w:spacing w:line="278" w:lineRule="auto"/>
        <w:ind w:firstLine="0"/>
      </w:pPr>
    </w:p>
    <w:p w14:paraId="46F61FF3" w14:textId="77777777" w:rsidR="00DA47B6" w:rsidRDefault="00DA47B6">
      <w:pPr>
        <w:spacing w:line="278" w:lineRule="auto"/>
        <w:ind w:firstLine="0"/>
      </w:pPr>
      <w:r>
        <w:br w:type="page"/>
      </w:r>
    </w:p>
    <w:p w14:paraId="214921D1" w14:textId="5D9A3CE2" w:rsidR="00B4118F" w:rsidRPr="00B4118F" w:rsidRDefault="00B4118F" w:rsidP="00B4118F">
      <w:pPr>
        <w:ind w:hanging="720"/>
        <w:jc w:val="center"/>
      </w:pPr>
      <w:r w:rsidRPr="00B4118F">
        <w:rPr>
          <w:b/>
          <w:bCs/>
        </w:rPr>
        <w:lastRenderedPageBreak/>
        <w:t>Appendix A</w:t>
      </w:r>
      <w:r>
        <w:rPr>
          <w:b/>
          <w:bCs/>
        </w:rPr>
        <w:t xml:space="preserve">: </w:t>
      </w:r>
      <w:r w:rsidRPr="00B4118F">
        <w:rPr>
          <w:b/>
          <w:bCs/>
        </w:rPr>
        <w:t>Permission Request Letter to Organization</w:t>
      </w:r>
    </w:p>
    <w:p w14:paraId="768121CA" w14:textId="77777777" w:rsidR="00AB3C0D" w:rsidRPr="00AB3C0D" w:rsidRDefault="00AB3C0D" w:rsidP="00E2212F">
      <w:r w:rsidRPr="00AB3C0D">
        <w:rPr>
          <w:b/>
          <w:bCs/>
        </w:rPr>
        <w:t>Subject:</w:t>
      </w:r>
      <w:r w:rsidRPr="00AB3C0D">
        <w:t xml:space="preserve"> Request for Permission to Conduct Doctoral Research Study on AI Readiness at Microsoft</w:t>
      </w:r>
    </w:p>
    <w:p w14:paraId="52FA2B95" w14:textId="42C0938E" w:rsidR="00AB3C0D" w:rsidRPr="00AB3C0D" w:rsidRDefault="00AB3C0D" w:rsidP="00E2212F">
      <w:r w:rsidRPr="00AB3C0D">
        <w:rPr>
          <w:b/>
          <w:bCs/>
        </w:rPr>
        <w:t>To:</w:t>
      </w:r>
      <w:r w:rsidRPr="00AB3C0D">
        <w:t xml:space="preserve"> Nicole McKinley</w:t>
      </w:r>
    </w:p>
    <w:p w14:paraId="6266CDDE" w14:textId="77777777" w:rsidR="00AB3C0D" w:rsidRPr="00AB3C0D" w:rsidRDefault="00AB3C0D" w:rsidP="00E2212F">
      <w:r w:rsidRPr="00AB3C0D">
        <w:rPr>
          <w:b/>
          <w:bCs/>
        </w:rPr>
        <w:t>Body:</w:t>
      </w:r>
    </w:p>
    <w:p w14:paraId="1CF49637" w14:textId="77777777" w:rsidR="00AB3C0D" w:rsidRPr="00AB3C0D" w:rsidRDefault="00AB3C0D" w:rsidP="00E2212F">
      <w:r w:rsidRPr="00AB3C0D">
        <w:t>Dear Ms. McKinley,</w:t>
      </w:r>
    </w:p>
    <w:p w14:paraId="6E338A47" w14:textId="77777777" w:rsidR="00AB3C0D" w:rsidRPr="00AB3C0D" w:rsidRDefault="00AB3C0D" w:rsidP="00E2212F">
      <w:r w:rsidRPr="00AB3C0D">
        <w:t xml:space="preserve">I am requesting permission to conduct a doctoral research study at Microsoft as part of my Doctorate in Business Administration program. The study, titled </w:t>
      </w:r>
      <w:r w:rsidRPr="00AB3C0D">
        <w:rPr>
          <w:i/>
          <w:iCs/>
        </w:rPr>
        <w:t>Extending UTAUT for Enterprise AI Readiness: A Mixed Methods Study Using the AIRS Framework at Microsoft</w:t>
      </w:r>
      <w:r w:rsidRPr="00AB3C0D">
        <w:t>, will examine factors influencing employee readiness to adopt AI tools such as Microsoft 365 Copilot, ChatGPT, Google Gemini, and Catalyst.</w:t>
      </w:r>
    </w:p>
    <w:p w14:paraId="4A4CBEE0" w14:textId="77777777" w:rsidR="00AB3C0D" w:rsidRPr="00AB3C0D" w:rsidRDefault="00AB3C0D" w:rsidP="00E2212F">
      <w:r w:rsidRPr="00AB3C0D">
        <w:t>The research will involve an anonymous online survey (10–12 minutes) and optional follow-up interviews (30–45 minutes). Participation will be voluntary and restricted to full-time employees. No identifiable data will be collected, and all results will be reported in aggregate. The study will comply with Microsoft’s internal research policies and will be reviewed and approved by the Touro University Institutional Review Board prior to data collection.</w:t>
      </w:r>
    </w:p>
    <w:p w14:paraId="7D438597" w14:textId="77777777" w:rsidR="00AB3C0D" w:rsidRPr="00AB3C0D" w:rsidRDefault="00AB3C0D" w:rsidP="00E2212F">
      <w:r w:rsidRPr="00AB3C0D">
        <w:t>I appreciate your consideration of this request and look forward to your response.</w:t>
      </w:r>
    </w:p>
    <w:p w14:paraId="2268F97A" w14:textId="77777777" w:rsidR="00AB3C0D" w:rsidRPr="00AB3C0D" w:rsidRDefault="00AB3C0D" w:rsidP="00E2212F">
      <w:r w:rsidRPr="00AB3C0D">
        <w:t>Sincerely,</w:t>
      </w:r>
      <w:r w:rsidRPr="00AB3C0D">
        <w:br/>
        <w:t>Fabio Correa</w:t>
      </w:r>
      <w:r w:rsidRPr="00AB3C0D">
        <w:br/>
        <w:t>Doctoral Candidate – Touro University Worldwide</w:t>
      </w:r>
      <w:r w:rsidRPr="00AB3C0D">
        <w:br/>
        <w:t>[Microsoft Email Address]</w:t>
      </w:r>
    </w:p>
    <w:p w14:paraId="3C11795C" w14:textId="77777777" w:rsidR="00B37AE5" w:rsidRDefault="00B37AE5">
      <w:pPr>
        <w:spacing w:line="278" w:lineRule="auto"/>
        <w:ind w:firstLine="0"/>
      </w:pPr>
      <w:r>
        <w:br w:type="page"/>
      </w:r>
    </w:p>
    <w:p w14:paraId="171C6329" w14:textId="5427DE0D" w:rsidR="00D50498" w:rsidRPr="00D50498" w:rsidRDefault="00D50498" w:rsidP="00D50498">
      <w:pPr>
        <w:jc w:val="center"/>
      </w:pPr>
      <w:r w:rsidRPr="00D50498">
        <w:rPr>
          <w:b/>
          <w:bCs/>
        </w:rPr>
        <w:lastRenderedPageBreak/>
        <w:t>Appendix B</w:t>
      </w:r>
      <w:r>
        <w:rPr>
          <w:b/>
          <w:bCs/>
        </w:rPr>
        <w:t xml:space="preserve">: </w:t>
      </w:r>
      <w:r w:rsidRPr="00D50498">
        <w:rPr>
          <w:b/>
          <w:bCs/>
        </w:rPr>
        <w:t>Proposed Informed Consent with Confidentiality and Anonymity Statement</w:t>
      </w:r>
    </w:p>
    <w:p w14:paraId="3714E64D" w14:textId="77777777" w:rsidR="00D50498" w:rsidRPr="00D50498" w:rsidRDefault="00D50498" w:rsidP="00D50498">
      <w:r w:rsidRPr="00D50498">
        <w:rPr>
          <w:b/>
          <w:bCs/>
        </w:rPr>
        <w:t>Title of Study:</w:t>
      </w:r>
      <w:r w:rsidRPr="00D50498">
        <w:t xml:space="preserve"> Extending UTAUT for Enterprise AI Readiness: A Mixed Methods Study Using the AIRS Framework at Microsoft</w:t>
      </w:r>
    </w:p>
    <w:p w14:paraId="37D3D99C" w14:textId="77777777" w:rsidR="00D50498" w:rsidRPr="00D50498" w:rsidRDefault="00D50498" w:rsidP="00D50498">
      <w:r w:rsidRPr="00D50498">
        <w:rPr>
          <w:b/>
          <w:bCs/>
        </w:rPr>
        <w:t>Researcher:</w:t>
      </w:r>
      <w:r w:rsidRPr="00D50498">
        <w:t xml:space="preserve"> Fabio Correa, Doctoral Candidate – Touro University Worldwide</w:t>
      </w:r>
    </w:p>
    <w:p w14:paraId="55501401" w14:textId="77777777" w:rsidR="00D50498" w:rsidRPr="00D50498" w:rsidRDefault="00D50498" w:rsidP="00D50498">
      <w:r w:rsidRPr="00D50498">
        <w:rPr>
          <w:b/>
          <w:bCs/>
        </w:rPr>
        <w:t>Purpose of the Study:</w:t>
      </w:r>
      <w:r w:rsidRPr="00D50498">
        <w:br/>
        <w:t>You are invited to participate in a confidential research study on AI readiness in the workplace. This study will examine factors that influence the readiness of Microsoft employees to adopt AI tools such as Microsoft 365 Copilot, ChatGPT, Google Gemini, and Catalyst.</w:t>
      </w:r>
    </w:p>
    <w:p w14:paraId="7C1C5E80" w14:textId="77777777" w:rsidR="00D50498" w:rsidRPr="00D50498" w:rsidRDefault="00D50498" w:rsidP="00D50498">
      <w:r w:rsidRPr="00D50498">
        <w:rPr>
          <w:b/>
          <w:bCs/>
        </w:rPr>
        <w:t>Procedures:</w:t>
      </w:r>
      <w:r w:rsidRPr="00D50498">
        <w:br/>
        <w:t>If you choose to participate, you will complete an online survey lasting approximately 10–12 minutes. You may also volunteer for a 30–45 minute follow-up interview conducted via Microsoft Teams.</w:t>
      </w:r>
    </w:p>
    <w:p w14:paraId="6762432B" w14:textId="77777777" w:rsidR="00D50498" w:rsidRPr="00D50498" w:rsidRDefault="00D50498" w:rsidP="00D50498">
      <w:r w:rsidRPr="00D50498">
        <w:rPr>
          <w:b/>
          <w:bCs/>
        </w:rPr>
        <w:t>Voluntary Participation:</w:t>
      </w:r>
      <w:r w:rsidRPr="00D50498">
        <w:br/>
        <w:t>Your participation is voluntary. You may skip any question or withdraw from the study at any time without penalty.</w:t>
      </w:r>
    </w:p>
    <w:p w14:paraId="3FB7AD66" w14:textId="77777777" w:rsidR="00D50498" w:rsidRPr="00D50498" w:rsidRDefault="00D50498" w:rsidP="00D50498">
      <w:r w:rsidRPr="00D50498">
        <w:rPr>
          <w:b/>
          <w:bCs/>
        </w:rPr>
        <w:t>Confidentiality and Anonymity:</w:t>
      </w:r>
      <w:r w:rsidRPr="00D50498">
        <w:br/>
        <w:t>No identifying information (such as name, email, or login credentials) will be collected. Survey responses will be stored securely on encrypted, password-protected platforms and will only be accessed by the researcher. All interview transcripts will be anonymized, and results will be reported in aggregate form.</w:t>
      </w:r>
    </w:p>
    <w:p w14:paraId="048407A9" w14:textId="77777777" w:rsidR="00D50498" w:rsidRPr="00D50498" w:rsidRDefault="00D50498" w:rsidP="00D50498">
      <w:r w:rsidRPr="00D50498">
        <w:rPr>
          <w:b/>
          <w:bCs/>
        </w:rPr>
        <w:t>Risks and Benefits:</w:t>
      </w:r>
      <w:r w:rsidRPr="00D50498">
        <w:br/>
        <w:t>There are no anticipated risks beyond those encountered in daily professional activities. You may benefit from reflecting on your AI experiences and contributing to research that can shape Microsoft’s AI adoption strategies.</w:t>
      </w:r>
    </w:p>
    <w:p w14:paraId="58269D8F" w14:textId="77777777" w:rsidR="00D50498" w:rsidRPr="00D50498" w:rsidRDefault="00D50498" w:rsidP="00D50498">
      <w:r w:rsidRPr="00D50498">
        <w:rPr>
          <w:b/>
          <w:bCs/>
        </w:rPr>
        <w:lastRenderedPageBreak/>
        <w:t>IRB Approval:</w:t>
      </w:r>
      <w:r w:rsidRPr="00D50498">
        <w:br/>
        <w:t>This study will be reviewed and approved by the Touro University Worldwide Institutional Review Board before data collection begins.</w:t>
      </w:r>
    </w:p>
    <w:p w14:paraId="5C775582" w14:textId="77777777" w:rsidR="00D50498" w:rsidRPr="00D50498" w:rsidRDefault="00D50498" w:rsidP="00D50498">
      <w:r w:rsidRPr="00D50498">
        <w:rPr>
          <w:b/>
          <w:bCs/>
        </w:rPr>
        <w:t>Contact Information:</w:t>
      </w:r>
      <w:r w:rsidRPr="00D50498">
        <w:br/>
        <w:t>For questions or concerns about the study, contact:</w:t>
      </w:r>
      <w:r w:rsidRPr="00D50498">
        <w:br/>
        <w:t>Fabio Correa, Doctoral Candidate – Touro University Worldwide</w:t>
      </w:r>
      <w:r w:rsidRPr="00D50498">
        <w:br/>
        <w:t>Email: [Microsoft Email Address] or [TUW Student Email Address]</w:t>
      </w:r>
    </w:p>
    <w:p w14:paraId="69183EE8" w14:textId="77777777" w:rsidR="00D50498" w:rsidRPr="00D50498" w:rsidRDefault="00D50498" w:rsidP="00D50498">
      <w:r w:rsidRPr="00D50498">
        <w:t>By proceeding with the survey, you acknowledge that you have read this information and voluntarily agree to participate.</w:t>
      </w:r>
    </w:p>
    <w:p w14:paraId="3FD4EA92" w14:textId="77777777" w:rsidR="00B37AE5" w:rsidRDefault="00B37AE5" w:rsidP="00B37AE5"/>
    <w:p w14:paraId="46BB8773" w14:textId="77777777" w:rsidR="00D50498" w:rsidRDefault="00D50498">
      <w:pPr>
        <w:spacing w:line="278" w:lineRule="auto"/>
        <w:ind w:firstLine="0"/>
      </w:pPr>
      <w:r>
        <w:br w:type="page"/>
      </w:r>
    </w:p>
    <w:p w14:paraId="05E3CD80" w14:textId="48A0596B" w:rsidR="000D217E" w:rsidRPr="000D217E" w:rsidRDefault="000D217E" w:rsidP="00980117">
      <w:pPr>
        <w:ind w:firstLine="0"/>
        <w:jc w:val="center"/>
      </w:pPr>
      <w:r w:rsidRPr="000D217E">
        <w:rPr>
          <w:b/>
          <w:bCs/>
        </w:rPr>
        <w:lastRenderedPageBreak/>
        <w:t>Appendix C</w:t>
      </w:r>
      <w:r>
        <w:rPr>
          <w:b/>
          <w:bCs/>
        </w:rPr>
        <w:t xml:space="preserve">: </w:t>
      </w:r>
      <w:r w:rsidRPr="000D217E">
        <w:rPr>
          <w:b/>
          <w:bCs/>
        </w:rPr>
        <w:t>Updated AI Readiness Score (AIRS) Survey Instrument</w:t>
      </w:r>
    </w:p>
    <w:p w14:paraId="0F4F69F7" w14:textId="77777777" w:rsidR="000D217E" w:rsidRPr="000D217E" w:rsidRDefault="000D217E" w:rsidP="000D217E">
      <w:r w:rsidRPr="000D217E">
        <w:rPr>
          <w:b/>
          <w:bCs/>
        </w:rPr>
        <w:t>Instructions to Participants:</w:t>
      </w:r>
      <w:r w:rsidRPr="000D217E">
        <w:br/>
        <w:t>Please indicate your level of agreement with each statement based on your current work experience.</w:t>
      </w:r>
      <w:r w:rsidRPr="000D217E">
        <w:br/>
        <w:t>Scale: 1 = Strongly Disagree | 2 = Disagree | 3 = Neutral | 4 = Agree | 5 = Strongly Agree</w:t>
      </w:r>
    </w:p>
    <w:p w14:paraId="74A0E0A0" w14:textId="77777777" w:rsidR="000D217E" w:rsidRPr="000D217E" w:rsidRDefault="00000000" w:rsidP="000D217E">
      <w:r>
        <w:pict w14:anchorId="2F21526B">
          <v:rect id="_x0000_i1025" style="width:0;height:1.5pt" o:hralign="center" o:hrstd="t" o:hr="t" fillcolor="#a0a0a0" stroked="f"/>
        </w:pict>
      </w:r>
    </w:p>
    <w:p w14:paraId="5AD6474B" w14:textId="77777777" w:rsidR="000D217E" w:rsidRPr="000D217E" w:rsidRDefault="000D217E" w:rsidP="009F7430">
      <w:pPr>
        <w:ind w:firstLine="0"/>
        <w:rPr>
          <w:b/>
          <w:bCs/>
        </w:rPr>
      </w:pPr>
      <w:r w:rsidRPr="000D217E">
        <w:rPr>
          <w:b/>
          <w:bCs/>
        </w:rPr>
        <w:t>Section 1: UTAUT2 Core Constructs</w:t>
      </w:r>
    </w:p>
    <w:p w14:paraId="6979FB1C" w14:textId="77777777" w:rsidR="000D217E" w:rsidRPr="000D217E" w:rsidRDefault="000D217E" w:rsidP="009F7430">
      <w:pPr>
        <w:ind w:firstLine="0"/>
      </w:pPr>
      <w:r w:rsidRPr="000D217E">
        <w:rPr>
          <w:b/>
          <w:bCs/>
        </w:rPr>
        <w:t>Performance Expectancy</w:t>
      </w:r>
    </w:p>
    <w:p w14:paraId="07A34C79" w14:textId="77777777" w:rsidR="000D217E" w:rsidRPr="000D217E" w:rsidRDefault="000D217E" w:rsidP="000D217E">
      <w:pPr>
        <w:numPr>
          <w:ilvl w:val="0"/>
          <w:numId w:val="46"/>
        </w:numPr>
      </w:pPr>
      <w:r w:rsidRPr="000D217E">
        <w:t>AI tools help me accomplish tasks more quickly.</w:t>
      </w:r>
    </w:p>
    <w:p w14:paraId="1EB975A2" w14:textId="77777777" w:rsidR="000D217E" w:rsidRPr="000D217E" w:rsidRDefault="000D217E" w:rsidP="000D217E">
      <w:pPr>
        <w:numPr>
          <w:ilvl w:val="0"/>
          <w:numId w:val="46"/>
        </w:numPr>
      </w:pPr>
      <w:r w:rsidRPr="000D217E">
        <w:t>Using AI improves the quality of my work.</w:t>
      </w:r>
    </w:p>
    <w:p w14:paraId="4BE279C1" w14:textId="77777777" w:rsidR="000D217E" w:rsidRPr="000D217E" w:rsidRDefault="000D217E" w:rsidP="009F7430">
      <w:pPr>
        <w:ind w:firstLine="0"/>
      </w:pPr>
      <w:r w:rsidRPr="000D217E">
        <w:rPr>
          <w:b/>
          <w:bCs/>
        </w:rPr>
        <w:t>Effort Expectancy</w:t>
      </w:r>
      <w:r w:rsidRPr="000D217E">
        <w:br/>
        <w:t>3. Learning to use AI tools is easy for me.</w:t>
      </w:r>
      <w:r w:rsidRPr="000D217E">
        <w:br/>
        <w:t>4. Interacting with AI tools is clear and understandable.</w:t>
      </w:r>
    </w:p>
    <w:p w14:paraId="4A65B9E7" w14:textId="77777777" w:rsidR="000D217E" w:rsidRPr="000D217E" w:rsidRDefault="000D217E" w:rsidP="009F7430">
      <w:pPr>
        <w:ind w:firstLine="0"/>
      </w:pPr>
      <w:r w:rsidRPr="000D217E">
        <w:rPr>
          <w:b/>
          <w:bCs/>
        </w:rPr>
        <w:t>Social Influence</w:t>
      </w:r>
      <w:r w:rsidRPr="000D217E">
        <w:br/>
        <w:t>5. People who influence my work think I should use AI tools.</w:t>
      </w:r>
      <w:r w:rsidRPr="000D217E">
        <w:br/>
        <w:t>6. Leadership in my organization supports AI adoption.</w:t>
      </w:r>
    </w:p>
    <w:p w14:paraId="3B99B620" w14:textId="77777777" w:rsidR="000D217E" w:rsidRPr="000D217E" w:rsidRDefault="000D217E" w:rsidP="009F7430">
      <w:pPr>
        <w:ind w:firstLine="0"/>
      </w:pPr>
      <w:r w:rsidRPr="000D217E">
        <w:rPr>
          <w:b/>
          <w:bCs/>
        </w:rPr>
        <w:t>Facilitating Conditions</w:t>
      </w:r>
      <w:r w:rsidRPr="000D217E">
        <w:br/>
        <w:t>7. I have the resources necessary to use AI tools effectively.</w:t>
      </w:r>
      <w:r w:rsidRPr="000D217E">
        <w:br/>
        <w:t>8. My organization provides adequate support when I face AI-related challenges.</w:t>
      </w:r>
    </w:p>
    <w:p w14:paraId="12ECAFFC" w14:textId="77777777" w:rsidR="000D217E" w:rsidRPr="000D217E" w:rsidRDefault="000D217E" w:rsidP="009F7430">
      <w:pPr>
        <w:ind w:firstLine="0"/>
      </w:pPr>
      <w:r w:rsidRPr="000D217E">
        <w:rPr>
          <w:b/>
          <w:bCs/>
        </w:rPr>
        <w:t>Hedonic Motivation</w:t>
      </w:r>
      <w:r w:rsidRPr="000D217E">
        <w:br/>
        <w:t>9. I enjoy using AI tools in my work.</w:t>
      </w:r>
      <w:r w:rsidRPr="000D217E">
        <w:br/>
        <w:t>10. AI tools make my work more interesting.</w:t>
      </w:r>
    </w:p>
    <w:p w14:paraId="1D281F88" w14:textId="77777777" w:rsidR="000D217E" w:rsidRPr="000D217E" w:rsidRDefault="000D217E" w:rsidP="009F7430">
      <w:pPr>
        <w:ind w:firstLine="0"/>
      </w:pPr>
      <w:r w:rsidRPr="000D217E">
        <w:rPr>
          <w:b/>
          <w:bCs/>
        </w:rPr>
        <w:t>Price Value (Time/Effort Investment)</w:t>
      </w:r>
      <w:r w:rsidRPr="000D217E">
        <w:br/>
        <w:t>11. The benefits of using AI tools outweigh the time it takes to learn them.</w:t>
      </w:r>
    </w:p>
    <w:p w14:paraId="274E54BD" w14:textId="77777777" w:rsidR="000D217E" w:rsidRPr="000D217E" w:rsidRDefault="000D217E" w:rsidP="009F7430">
      <w:pPr>
        <w:ind w:firstLine="0"/>
      </w:pPr>
      <w:r w:rsidRPr="000D217E">
        <w:rPr>
          <w:b/>
          <w:bCs/>
        </w:rPr>
        <w:lastRenderedPageBreak/>
        <w:t>Habit</w:t>
      </w:r>
      <w:r w:rsidRPr="000D217E">
        <w:br/>
        <w:t>12. Using AI tools is part of my daily routine.</w:t>
      </w:r>
    </w:p>
    <w:p w14:paraId="03159036" w14:textId="77777777" w:rsidR="000D217E" w:rsidRPr="000D217E" w:rsidRDefault="00000000" w:rsidP="000D217E">
      <w:r>
        <w:pict w14:anchorId="2C639004">
          <v:rect id="_x0000_i1026" style="width:0;height:1.5pt" o:hralign="center" o:hrstd="t" o:hr="t" fillcolor="#a0a0a0" stroked="f"/>
        </w:pict>
      </w:r>
    </w:p>
    <w:p w14:paraId="6D4A07E9" w14:textId="77777777" w:rsidR="000D217E" w:rsidRPr="000D217E" w:rsidRDefault="000D217E" w:rsidP="009F7430">
      <w:pPr>
        <w:ind w:firstLine="0"/>
        <w:rPr>
          <w:b/>
          <w:bCs/>
        </w:rPr>
      </w:pPr>
      <w:r w:rsidRPr="000D217E">
        <w:rPr>
          <w:b/>
          <w:bCs/>
        </w:rPr>
        <w:t>Section 2: AIRS (UTAUT3) AI-Specific Constructs</w:t>
      </w:r>
    </w:p>
    <w:p w14:paraId="4C1E5A80" w14:textId="77777777" w:rsidR="000D217E" w:rsidRPr="000D217E" w:rsidRDefault="000D217E" w:rsidP="009F7430">
      <w:pPr>
        <w:ind w:firstLine="0"/>
      </w:pPr>
      <w:r w:rsidRPr="000D217E">
        <w:rPr>
          <w:b/>
          <w:bCs/>
        </w:rPr>
        <w:t>Trust in AI</w:t>
      </w:r>
      <w:r w:rsidRPr="000D217E">
        <w:br/>
        <w:t>13. I trust AI tools to provide reliable information.</w:t>
      </w:r>
    </w:p>
    <w:p w14:paraId="4382BDC9" w14:textId="77777777" w:rsidR="000D217E" w:rsidRPr="000D217E" w:rsidRDefault="000D217E" w:rsidP="009F7430">
      <w:pPr>
        <w:ind w:firstLine="0"/>
      </w:pPr>
      <w:r w:rsidRPr="000D217E">
        <w:rPr>
          <w:b/>
          <w:bCs/>
        </w:rPr>
        <w:t>Explainability</w:t>
      </w:r>
      <w:r w:rsidRPr="000D217E">
        <w:br/>
        <w:t>14. I understand how AI tools generate their outputs.</w:t>
      </w:r>
    </w:p>
    <w:p w14:paraId="09B7A755" w14:textId="77777777" w:rsidR="000D217E" w:rsidRPr="000D217E" w:rsidRDefault="000D217E" w:rsidP="009F7430">
      <w:pPr>
        <w:ind w:firstLine="0"/>
      </w:pPr>
      <w:r w:rsidRPr="000D217E">
        <w:rPr>
          <w:b/>
          <w:bCs/>
        </w:rPr>
        <w:t>Perceived Ethical Risk</w:t>
      </w:r>
      <w:r w:rsidRPr="000D217E">
        <w:br/>
        <w:t>15. I worry that AI tools could replace jobs in my organization.</w:t>
      </w:r>
    </w:p>
    <w:p w14:paraId="659B1D27" w14:textId="77777777" w:rsidR="000D217E" w:rsidRPr="000D217E" w:rsidRDefault="000D217E" w:rsidP="009F7430">
      <w:pPr>
        <w:ind w:firstLine="0"/>
      </w:pPr>
      <w:r w:rsidRPr="000D217E">
        <w:rPr>
          <w:b/>
          <w:bCs/>
        </w:rPr>
        <w:t>AI Anxiety</w:t>
      </w:r>
      <w:r w:rsidRPr="000D217E">
        <w:br/>
        <w:t>16. I feel uneasy about the increasing use of AI in my job.</w:t>
      </w:r>
    </w:p>
    <w:p w14:paraId="0ABA40A1" w14:textId="77777777" w:rsidR="000D217E" w:rsidRPr="000D217E" w:rsidRDefault="00000000" w:rsidP="000D217E">
      <w:r>
        <w:pict w14:anchorId="0298A553">
          <v:rect id="_x0000_i1027" style="width:0;height:1.5pt" o:hralign="center" o:hrstd="t" o:hr="t" fillcolor="#a0a0a0" stroked="f"/>
        </w:pict>
      </w:r>
    </w:p>
    <w:p w14:paraId="264E23B3" w14:textId="77777777" w:rsidR="000D217E" w:rsidRPr="000D217E" w:rsidRDefault="000D217E" w:rsidP="009F7430">
      <w:pPr>
        <w:ind w:firstLine="0"/>
        <w:rPr>
          <w:b/>
          <w:bCs/>
        </w:rPr>
      </w:pPr>
      <w:r w:rsidRPr="000D217E">
        <w:rPr>
          <w:b/>
          <w:bCs/>
        </w:rPr>
        <w:t>Section 3: AI Adoption Readiness (Outcome Variable)</w:t>
      </w:r>
    </w:p>
    <w:p w14:paraId="1EBC613F" w14:textId="77777777" w:rsidR="000D217E" w:rsidRPr="000D217E" w:rsidRDefault="000D217E" w:rsidP="000D217E">
      <w:pPr>
        <w:numPr>
          <w:ilvl w:val="0"/>
          <w:numId w:val="47"/>
        </w:numPr>
      </w:pPr>
      <w:r w:rsidRPr="000D217E">
        <w:t>I am ready to use more AI tools in my workflow.</w:t>
      </w:r>
    </w:p>
    <w:p w14:paraId="3BEB71D9" w14:textId="77777777" w:rsidR="000D217E" w:rsidRPr="000D217E" w:rsidRDefault="00000000" w:rsidP="000D217E">
      <w:r>
        <w:pict w14:anchorId="350B19A6">
          <v:rect id="_x0000_i1028" style="width:0;height:1.5pt" o:hralign="center" o:hrstd="t" o:hr="t" fillcolor="#a0a0a0" stroked="f"/>
        </w:pict>
      </w:r>
    </w:p>
    <w:p w14:paraId="527B6201" w14:textId="77777777" w:rsidR="000D217E" w:rsidRPr="000D217E" w:rsidRDefault="000D217E" w:rsidP="009F7430">
      <w:pPr>
        <w:ind w:firstLine="0"/>
        <w:rPr>
          <w:b/>
          <w:bCs/>
        </w:rPr>
      </w:pPr>
      <w:r w:rsidRPr="000D217E">
        <w:rPr>
          <w:b/>
          <w:bCs/>
        </w:rPr>
        <w:t>Section 4: AI Tool Usage and Demographics</w:t>
      </w:r>
    </w:p>
    <w:p w14:paraId="626BA7D6" w14:textId="77777777" w:rsidR="000D217E" w:rsidRPr="000D217E" w:rsidRDefault="000D217E" w:rsidP="009F7430">
      <w:pPr>
        <w:ind w:firstLine="0"/>
      </w:pPr>
      <w:r w:rsidRPr="000D217E">
        <w:rPr>
          <w:b/>
          <w:bCs/>
        </w:rPr>
        <w:t>Usage Frequency</w:t>
      </w:r>
      <w:r w:rsidRPr="000D217E">
        <w:t xml:space="preserve"> </w:t>
      </w:r>
      <w:r w:rsidRPr="000D217E">
        <w:rPr>
          <w:i/>
          <w:iCs/>
        </w:rPr>
        <w:t>(1 = Never | 5 = Daily)</w:t>
      </w:r>
      <w:r w:rsidRPr="000D217E">
        <w:br/>
        <w:t>18. How often do you use Microsoft 365 Copilot?</w:t>
      </w:r>
      <w:r w:rsidRPr="000D217E">
        <w:br/>
        <w:t>19. How often do you use OpenAI’s ChatGPT?</w:t>
      </w:r>
    </w:p>
    <w:p w14:paraId="5712B706" w14:textId="77777777" w:rsidR="000D217E" w:rsidRPr="000D217E" w:rsidRDefault="000D217E" w:rsidP="009F7430">
      <w:pPr>
        <w:ind w:firstLine="0"/>
      </w:pPr>
      <w:r w:rsidRPr="000D217E">
        <w:rPr>
          <w:b/>
          <w:bCs/>
        </w:rPr>
        <w:t>Demographic Questions</w:t>
      </w:r>
      <w:r w:rsidRPr="000D217E">
        <w:br/>
        <w:t>20. What is your role at Microsoft? (Individual Contributor / People Manager / Executive / Other)</w:t>
      </w:r>
      <w:r w:rsidRPr="000D217E">
        <w:br/>
        <w:t>21. How many years have you worked at Microsoft? (Less than 1 / 1–3 / 4–6 / 7–10 / 11+)</w:t>
      </w:r>
    </w:p>
    <w:p w14:paraId="34E7996D" w14:textId="60D79476" w:rsidR="00980117" w:rsidRPr="00980117" w:rsidRDefault="00980117" w:rsidP="00980117">
      <w:pPr>
        <w:ind w:firstLine="0"/>
        <w:jc w:val="center"/>
      </w:pPr>
      <w:r w:rsidRPr="00980117">
        <w:rPr>
          <w:b/>
          <w:bCs/>
        </w:rPr>
        <w:lastRenderedPageBreak/>
        <w:t>Appendix D</w:t>
      </w:r>
      <w:r>
        <w:rPr>
          <w:b/>
          <w:bCs/>
        </w:rPr>
        <w:t xml:space="preserve">: </w:t>
      </w:r>
      <w:r w:rsidRPr="00980117">
        <w:rPr>
          <w:b/>
          <w:bCs/>
        </w:rPr>
        <w:t>Condensed Survey Codebook</w:t>
      </w:r>
    </w:p>
    <w:tbl>
      <w:tblPr>
        <w:tblStyle w:val="TableGridLight"/>
        <w:tblW w:w="0" w:type="auto"/>
        <w:tblLook w:val="04A0" w:firstRow="1" w:lastRow="0" w:firstColumn="1" w:lastColumn="0" w:noHBand="0" w:noVBand="1"/>
      </w:tblPr>
      <w:tblGrid>
        <w:gridCol w:w="1347"/>
        <w:gridCol w:w="1523"/>
        <w:gridCol w:w="1553"/>
        <w:gridCol w:w="1620"/>
        <w:gridCol w:w="1563"/>
        <w:gridCol w:w="1744"/>
      </w:tblGrid>
      <w:tr w:rsidR="006743DD" w:rsidRPr="00980117" w14:paraId="0EBC3C57" w14:textId="77777777" w:rsidTr="00980117">
        <w:tc>
          <w:tcPr>
            <w:tcW w:w="0" w:type="auto"/>
            <w:shd w:val="clear" w:color="auto" w:fill="E8E8E8" w:themeFill="background2"/>
            <w:hideMark/>
          </w:tcPr>
          <w:p w14:paraId="33F5A7E4" w14:textId="77777777" w:rsidR="00980117" w:rsidRPr="00980117" w:rsidRDefault="00980117" w:rsidP="00980117">
            <w:pPr>
              <w:spacing w:after="120" w:line="240" w:lineRule="auto"/>
              <w:ind w:firstLine="0"/>
              <w:rPr>
                <w:b/>
                <w:bCs/>
              </w:rPr>
            </w:pPr>
            <w:r w:rsidRPr="00980117">
              <w:rPr>
                <w:b/>
                <w:bCs/>
              </w:rPr>
              <w:t>Variable Name</w:t>
            </w:r>
          </w:p>
        </w:tc>
        <w:tc>
          <w:tcPr>
            <w:tcW w:w="0" w:type="auto"/>
            <w:shd w:val="clear" w:color="auto" w:fill="E8E8E8" w:themeFill="background2"/>
            <w:hideMark/>
          </w:tcPr>
          <w:p w14:paraId="72369FA1" w14:textId="3B5259DA" w:rsidR="00980117" w:rsidRPr="00980117" w:rsidRDefault="00980117" w:rsidP="00980117">
            <w:pPr>
              <w:spacing w:after="120" w:line="240" w:lineRule="auto"/>
              <w:ind w:firstLine="0"/>
              <w:rPr>
                <w:b/>
                <w:bCs/>
              </w:rPr>
            </w:pPr>
            <w:r w:rsidRPr="00980117">
              <w:rPr>
                <w:b/>
                <w:bCs/>
              </w:rPr>
              <w:t>Question</w:t>
            </w:r>
            <w:r>
              <w:rPr>
                <w:b/>
                <w:bCs/>
              </w:rPr>
              <w:t xml:space="preserve"> </w:t>
            </w:r>
            <w:r w:rsidR="006743DD">
              <w:rPr>
                <w:b/>
                <w:bCs/>
              </w:rPr>
              <w:t xml:space="preserve">/ </w:t>
            </w:r>
            <w:r w:rsidRPr="00980117">
              <w:rPr>
                <w:b/>
                <w:bCs/>
              </w:rPr>
              <w:t>Statement</w:t>
            </w:r>
          </w:p>
        </w:tc>
        <w:tc>
          <w:tcPr>
            <w:tcW w:w="0" w:type="auto"/>
            <w:shd w:val="clear" w:color="auto" w:fill="E8E8E8" w:themeFill="background2"/>
            <w:hideMark/>
          </w:tcPr>
          <w:p w14:paraId="3496E078" w14:textId="77777777" w:rsidR="00980117" w:rsidRPr="00980117" w:rsidRDefault="00980117" w:rsidP="00980117">
            <w:pPr>
              <w:spacing w:after="120" w:line="240" w:lineRule="auto"/>
              <w:ind w:firstLine="0"/>
              <w:rPr>
                <w:b/>
                <w:bCs/>
              </w:rPr>
            </w:pPr>
            <w:r w:rsidRPr="00980117">
              <w:rPr>
                <w:b/>
                <w:bCs/>
              </w:rPr>
              <w:t>Response Options</w:t>
            </w:r>
          </w:p>
        </w:tc>
        <w:tc>
          <w:tcPr>
            <w:tcW w:w="0" w:type="auto"/>
            <w:shd w:val="clear" w:color="auto" w:fill="E8E8E8" w:themeFill="background2"/>
            <w:hideMark/>
          </w:tcPr>
          <w:p w14:paraId="1B2E3489" w14:textId="77777777" w:rsidR="00980117" w:rsidRPr="00980117" w:rsidRDefault="00980117" w:rsidP="00980117">
            <w:pPr>
              <w:spacing w:after="120" w:line="240" w:lineRule="auto"/>
              <w:ind w:firstLine="0"/>
              <w:rPr>
                <w:b/>
                <w:bCs/>
              </w:rPr>
            </w:pPr>
            <w:r w:rsidRPr="00980117">
              <w:rPr>
                <w:b/>
                <w:bCs/>
              </w:rPr>
              <w:t>Type</w:t>
            </w:r>
          </w:p>
        </w:tc>
        <w:tc>
          <w:tcPr>
            <w:tcW w:w="0" w:type="auto"/>
            <w:shd w:val="clear" w:color="auto" w:fill="E8E8E8" w:themeFill="background2"/>
            <w:hideMark/>
          </w:tcPr>
          <w:p w14:paraId="56A2368C" w14:textId="77777777" w:rsidR="00980117" w:rsidRPr="00980117" w:rsidRDefault="00980117" w:rsidP="00980117">
            <w:pPr>
              <w:spacing w:after="120" w:line="240" w:lineRule="auto"/>
              <w:ind w:firstLine="0"/>
              <w:rPr>
                <w:b/>
                <w:bCs/>
              </w:rPr>
            </w:pPr>
            <w:r w:rsidRPr="00980117">
              <w:rPr>
                <w:b/>
                <w:bCs/>
              </w:rPr>
              <w:t>Coding Scheme</w:t>
            </w:r>
          </w:p>
        </w:tc>
        <w:tc>
          <w:tcPr>
            <w:tcW w:w="0" w:type="auto"/>
            <w:shd w:val="clear" w:color="auto" w:fill="E8E8E8" w:themeFill="background2"/>
            <w:hideMark/>
          </w:tcPr>
          <w:p w14:paraId="28137D57" w14:textId="77777777" w:rsidR="00980117" w:rsidRPr="00980117" w:rsidRDefault="00980117" w:rsidP="00980117">
            <w:pPr>
              <w:spacing w:after="120" w:line="240" w:lineRule="auto"/>
              <w:ind w:firstLine="0"/>
              <w:rPr>
                <w:b/>
                <w:bCs/>
              </w:rPr>
            </w:pPr>
            <w:r w:rsidRPr="00980117">
              <w:rPr>
                <w:b/>
                <w:bCs/>
              </w:rPr>
              <w:t>Construct</w:t>
            </w:r>
          </w:p>
        </w:tc>
      </w:tr>
      <w:tr w:rsidR="006743DD" w:rsidRPr="00980117" w14:paraId="1BCF664B" w14:textId="77777777" w:rsidTr="00980117">
        <w:tc>
          <w:tcPr>
            <w:tcW w:w="0" w:type="auto"/>
            <w:hideMark/>
          </w:tcPr>
          <w:p w14:paraId="66637EE4" w14:textId="77777777" w:rsidR="00980117" w:rsidRPr="00980117" w:rsidRDefault="00980117" w:rsidP="00980117">
            <w:pPr>
              <w:spacing w:after="120" w:line="240" w:lineRule="auto"/>
              <w:ind w:firstLine="0"/>
            </w:pPr>
            <w:r w:rsidRPr="00980117">
              <w:t>PE1</w:t>
            </w:r>
          </w:p>
        </w:tc>
        <w:tc>
          <w:tcPr>
            <w:tcW w:w="0" w:type="auto"/>
            <w:hideMark/>
          </w:tcPr>
          <w:p w14:paraId="1207CDE4" w14:textId="77777777" w:rsidR="00980117" w:rsidRPr="00980117" w:rsidRDefault="00980117" w:rsidP="00980117">
            <w:pPr>
              <w:spacing w:after="120" w:line="240" w:lineRule="auto"/>
              <w:ind w:firstLine="0"/>
            </w:pPr>
            <w:r w:rsidRPr="00980117">
              <w:t>AI tools help me accomplish tasks more quickly.</w:t>
            </w:r>
          </w:p>
        </w:tc>
        <w:tc>
          <w:tcPr>
            <w:tcW w:w="0" w:type="auto"/>
            <w:hideMark/>
          </w:tcPr>
          <w:p w14:paraId="50726E3B" w14:textId="77777777" w:rsidR="00980117" w:rsidRPr="00980117" w:rsidRDefault="00980117" w:rsidP="00980117">
            <w:pPr>
              <w:spacing w:after="120" w:line="240" w:lineRule="auto"/>
              <w:ind w:firstLine="0"/>
            </w:pPr>
            <w:r w:rsidRPr="00980117">
              <w:t>1 = Strongly Disagree … 5 = Strongly Agree</w:t>
            </w:r>
          </w:p>
        </w:tc>
        <w:tc>
          <w:tcPr>
            <w:tcW w:w="0" w:type="auto"/>
            <w:hideMark/>
          </w:tcPr>
          <w:p w14:paraId="50FBB56F" w14:textId="77777777" w:rsidR="00980117" w:rsidRPr="00980117" w:rsidRDefault="00980117" w:rsidP="00980117">
            <w:pPr>
              <w:spacing w:after="120" w:line="240" w:lineRule="auto"/>
              <w:ind w:firstLine="0"/>
            </w:pPr>
            <w:r w:rsidRPr="00980117">
              <w:t>Likert Scale</w:t>
            </w:r>
          </w:p>
        </w:tc>
        <w:tc>
          <w:tcPr>
            <w:tcW w:w="0" w:type="auto"/>
            <w:hideMark/>
          </w:tcPr>
          <w:p w14:paraId="636C41A8" w14:textId="77777777" w:rsidR="00980117" w:rsidRPr="00980117" w:rsidRDefault="00980117" w:rsidP="00980117">
            <w:pPr>
              <w:spacing w:after="120" w:line="240" w:lineRule="auto"/>
              <w:ind w:firstLine="0"/>
            </w:pPr>
            <w:r w:rsidRPr="00980117">
              <w:t>1–5</w:t>
            </w:r>
          </w:p>
        </w:tc>
        <w:tc>
          <w:tcPr>
            <w:tcW w:w="0" w:type="auto"/>
            <w:hideMark/>
          </w:tcPr>
          <w:p w14:paraId="4B1FBE2B" w14:textId="77777777" w:rsidR="00980117" w:rsidRPr="00980117" w:rsidRDefault="00980117" w:rsidP="00980117">
            <w:pPr>
              <w:spacing w:after="120" w:line="240" w:lineRule="auto"/>
              <w:ind w:firstLine="0"/>
            </w:pPr>
            <w:r w:rsidRPr="00980117">
              <w:t>Performance Expectancy</w:t>
            </w:r>
          </w:p>
        </w:tc>
      </w:tr>
      <w:tr w:rsidR="006743DD" w:rsidRPr="00980117" w14:paraId="46BEC5F3" w14:textId="77777777" w:rsidTr="00980117">
        <w:tc>
          <w:tcPr>
            <w:tcW w:w="0" w:type="auto"/>
            <w:hideMark/>
          </w:tcPr>
          <w:p w14:paraId="7E940995" w14:textId="77777777" w:rsidR="00980117" w:rsidRPr="00980117" w:rsidRDefault="00980117" w:rsidP="00980117">
            <w:pPr>
              <w:spacing w:after="120" w:line="240" w:lineRule="auto"/>
              <w:ind w:firstLine="0"/>
            </w:pPr>
            <w:r w:rsidRPr="00980117">
              <w:t>ROLE</w:t>
            </w:r>
          </w:p>
        </w:tc>
        <w:tc>
          <w:tcPr>
            <w:tcW w:w="0" w:type="auto"/>
            <w:hideMark/>
          </w:tcPr>
          <w:p w14:paraId="10409E21" w14:textId="77777777" w:rsidR="00980117" w:rsidRPr="00980117" w:rsidRDefault="00980117" w:rsidP="00980117">
            <w:pPr>
              <w:spacing w:after="120" w:line="240" w:lineRule="auto"/>
              <w:ind w:firstLine="0"/>
            </w:pPr>
            <w:r w:rsidRPr="00980117">
              <w:t>What is your role at Microsoft?</w:t>
            </w:r>
          </w:p>
        </w:tc>
        <w:tc>
          <w:tcPr>
            <w:tcW w:w="0" w:type="auto"/>
            <w:hideMark/>
          </w:tcPr>
          <w:p w14:paraId="19FF1B5A" w14:textId="77777777" w:rsidR="00980117" w:rsidRPr="00980117" w:rsidRDefault="00980117" w:rsidP="00980117">
            <w:pPr>
              <w:spacing w:after="120" w:line="240" w:lineRule="auto"/>
              <w:ind w:firstLine="0"/>
            </w:pPr>
            <w:r w:rsidRPr="00980117">
              <w:t>Individual Contributor, People Manager, Executive, Other</w:t>
            </w:r>
          </w:p>
        </w:tc>
        <w:tc>
          <w:tcPr>
            <w:tcW w:w="0" w:type="auto"/>
            <w:hideMark/>
          </w:tcPr>
          <w:p w14:paraId="6AC90A7C" w14:textId="77777777" w:rsidR="00980117" w:rsidRPr="00980117" w:rsidRDefault="00980117" w:rsidP="00980117">
            <w:pPr>
              <w:spacing w:after="120" w:line="240" w:lineRule="auto"/>
              <w:ind w:firstLine="0"/>
            </w:pPr>
            <w:r w:rsidRPr="00980117">
              <w:t>Demographic</w:t>
            </w:r>
          </w:p>
        </w:tc>
        <w:tc>
          <w:tcPr>
            <w:tcW w:w="0" w:type="auto"/>
            <w:hideMark/>
          </w:tcPr>
          <w:p w14:paraId="3DA41921" w14:textId="77777777" w:rsidR="00980117" w:rsidRPr="00980117" w:rsidRDefault="00980117" w:rsidP="00980117">
            <w:pPr>
              <w:spacing w:after="120" w:line="240" w:lineRule="auto"/>
              <w:ind w:firstLine="0"/>
            </w:pPr>
            <w:r w:rsidRPr="00980117">
              <w:t>1 = Individual Contributor, 2 = People Manager, 3 = Executive, 4 = Other</w:t>
            </w:r>
          </w:p>
        </w:tc>
        <w:tc>
          <w:tcPr>
            <w:tcW w:w="0" w:type="auto"/>
            <w:hideMark/>
          </w:tcPr>
          <w:p w14:paraId="5B64D7FC" w14:textId="77777777" w:rsidR="00980117" w:rsidRPr="00980117" w:rsidRDefault="00980117" w:rsidP="00980117">
            <w:pPr>
              <w:spacing w:after="120" w:line="240" w:lineRule="auto"/>
              <w:ind w:firstLine="0"/>
            </w:pPr>
            <w:r w:rsidRPr="00980117">
              <w:t>Demographics</w:t>
            </w:r>
          </w:p>
        </w:tc>
      </w:tr>
      <w:tr w:rsidR="006743DD" w:rsidRPr="00980117" w14:paraId="21111D9C" w14:textId="77777777" w:rsidTr="00980117">
        <w:tc>
          <w:tcPr>
            <w:tcW w:w="0" w:type="auto"/>
            <w:hideMark/>
          </w:tcPr>
          <w:p w14:paraId="1FBCC83B" w14:textId="77777777" w:rsidR="00980117" w:rsidRPr="00980117" w:rsidRDefault="00980117" w:rsidP="00980117">
            <w:pPr>
              <w:spacing w:after="120" w:line="240" w:lineRule="auto"/>
              <w:ind w:firstLine="0"/>
            </w:pPr>
            <w:r w:rsidRPr="00980117">
              <w:t>AIEXP</w:t>
            </w:r>
          </w:p>
        </w:tc>
        <w:tc>
          <w:tcPr>
            <w:tcW w:w="0" w:type="auto"/>
            <w:hideMark/>
          </w:tcPr>
          <w:p w14:paraId="285A47D1" w14:textId="77777777" w:rsidR="00980117" w:rsidRPr="00980117" w:rsidRDefault="00980117" w:rsidP="00980117">
            <w:pPr>
              <w:spacing w:after="120" w:line="240" w:lineRule="auto"/>
              <w:ind w:firstLine="0"/>
            </w:pPr>
            <w:r w:rsidRPr="00980117">
              <w:t>Please describe a recent experience using an AI tool in your work.</w:t>
            </w:r>
          </w:p>
        </w:tc>
        <w:tc>
          <w:tcPr>
            <w:tcW w:w="0" w:type="auto"/>
            <w:hideMark/>
          </w:tcPr>
          <w:p w14:paraId="2A81E23C" w14:textId="77777777" w:rsidR="00980117" w:rsidRPr="00980117" w:rsidRDefault="00980117" w:rsidP="00980117">
            <w:pPr>
              <w:spacing w:after="120" w:line="240" w:lineRule="auto"/>
              <w:ind w:firstLine="0"/>
            </w:pPr>
            <w:r w:rsidRPr="00980117">
              <w:t>Open text field</w:t>
            </w:r>
          </w:p>
        </w:tc>
        <w:tc>
          <w:tcPr>
            <w:tcW w:w="0" w:type="auto"/>
            <w:hideMark/>
          </w:tcPr>
          <w:p w14:paraId="53D0F24F" w14:textId="77777777" w:rsidR="00980117" w:rsidRPr="00980117" w:rsidRDefault="00980117" w:rsidP="00980117">
            <w:pPr>
              <w:spacing w:after="120" w:line="240" w:lineRule="auto"/>
              <w:ind w:firstLine="0"/>
            </w:pPr>
            <w:r w:rsidRPr="00980117">
              <w:t>Open-Ended</w:t>
            </w:r>
          </w:p>
        </w:tc>
        <w:tc>
          <w:tcPr>
            <w:tcW w:w="0" w:type="auto"/>
            <w:hideMark/>
          </w:tcPr>
          <w:p w14:paraId="11ECAABA" w14:textId="77777777" w:rsidR="00980117" w:rsidRPr="00980117" w:rsidRDefault="00980117" w:rsidP="00980117">
            <w:pPr>
              <w:spacing w:after="120" w:line="240" w:lineRule="auto"/>
              <w:ind w:firstLine="0"/>
            </w:pPr>
            <w:r w:rsidRPr="00980117">
              <w:t>Qualitative coding applied in NVivo</w:t>
            </w:r>
          </w:p>
        </w:tc>
        <w:tc>
          <w:tcPr>
            <w:tcW w:w="0" w:type="auto"/>
            <w:hideMark/>
          </w:tcPr>
          <w:p w14:paraId="3F5E55DF" w14:textId="77777777" w:rsidR="00980117" w:rsidRPr="00980117" w:rsidRDefault="00980117" w:rsidP="00980117">
            <w:pPr>
              <w:spacing w:after="120" w:line="240" w:lineRule="auto"/>
              <w:ind w:firstLine="0"/>
            </w:pPr>
            <w:r w:rsidRPr="00980117">
              <w:t>General AI Experience</w:t>
            </w:r>
          </w:p>
        </w:tc>
      </w:tr>
      <w:tr w:rsidR="006743DD" w:rsidRPr="00980117" w14:paraId="714A40BF" w14:textId="77777777" w:rsidTr="00980117">
        <w:tc>
          <w:tcPr>
            <w:tcW w:w="0" w:type="auto"/>
            <w:hideMark/>
          </w:tcPr>
          <w:p w14:paraId="28A9BC18" w14:textId="77777777" w:rsidR="00980117" w:rsidRPr="00980117" w:rsidRDefault="00980117" w:rsidP="00980117">
            <w:pPr>
              <w:spacing w:after="120" w:line="240" w:lineRule="auto"/>
              <w:ind w:firstLine="0"/>
            </w:pPr>
            <w:r w:rsidRPr="00980117">
              <w:t>TOOL_USE</w:t>
            </w:r>
          </w:p>
        </w:tc>
        <w:tc>
          <w:tcPr>
            <w:tcW w:w="0" w:type="auto"/>
            <w:hideMark/>
          </w:tcPr>
          <w:p w14:paraId="12A1B711" w14:textId="77777777" w:rsidR="00980117" w:rsidRPr="00980117" w:rsidRDefault="00980117" w:rsidP="00980117">
            <w:pPr>
              <w:spacing w:after="120" w:line="240" w:lineRule="auto"/>
              <w:ind w:firstLine="0"/>
            </w:pPr>
            <w:r w:rsidRPr="00980117">
              <w:t xml:space="preserve">Which AI tools do you use regularly? </w:t>
            </w:r>
            <w:r w:rsidRPr="00980117">
              <w:rPr>
                <w:i/>
                <w:iCs/>
              </w:rPr>
              <w:t>(Select all that apply)</w:t>
            </w:r>
          </w:p>
        </w:tc>
        <w:tc>
          <w:tcPr>
            <w:tcW w:w="0" w:type="auto"/>
            <w:hideMark/>
          </w:tcPr>
          <w:p w14:paraId="60F8D28D" w14:textId="77777777" w:rsidR="00980117" w:rsidRPr="00980117" w:rsidRDefault="00980117" w:rsidP="00980117">
            <w:pPr>
              <w:spacing w:after="120" w:line="240" w:lineRule="auto"/>
              <w:ind w:firstLine="0"/>
            </w:pPr>
            <w:r w:rsidRPr="00980117">
              <w:t>Microsoft 365 Copilot, ChatGPT, Google Gemini, Catalyst, Other</w:t>
            </w:r>
          </w:p>
        </w:tc>
        <w:tc>
          <w:tcPr>
            <w:tcW w:w="0" w:type="auto"/>
            <w:hideMark/>
          </w:tcPr>
          <w:p w14:paraId="44B26116" w14:textId="77777777" w:rsidR="00980117" w:rsidRPr="00980117" w:rsidRDefault="00980117" w:rsidP="00980117">
            <w:pPr>
              <w:spacing w:after="120" w:line="240" w:lineRule="auto"/>
              <w:ind w:firstLine="0"/>
            </w:pPr>
            <w:r w:rsidRPr="00980117">
              <w:t>Multiple Response</w:t>
            </w:r>
          </w:p>
        </w:tc>
        <w:tc>
          <w:tcPr>
            <w:tcW w:w="0" w:type="auto"/>
            <w:hideMark/>
          </w:tcPr>
          <w:p w14:paraId="0A43581F" w14:textId="77777777" w:rsidR="00980117" w:rsidRPr="00980117" w:rsidRDefault="00980117" w:rsidP="00980117">
            <w:pPr>
              <w:spacing w:after="120" w:line="240" w:lineRule="auto"/>
              <w:ind w:firstLine="0"/>
            </w:pPr>
            <w:r w:rsidRPr="00980117">
              <w:t>1 = Selected, 0 = Not Selected for each tool</w:t>
            </w:r>
          </w:p>
        </w:tc>
        <w:tc>
          <w:tcPr>
            <w:tcW w:w="0" w:type="auto"/>
            <w:hideMark/>
          </w:tcPr>
          <w:p w14:paraId="5498498B" w14:textId="77777777" w:rsidR="00980117" w:rsidRPr="00980117" w:rsidRDefault="00980117" w:rsidP="00980117">
            <w:pPr>
              <w:spacing w:after="120" w:line="240" w:lineRule="auto"/>
              <w:ind w:firstLine="0"/>
            </w:pPr>
            <w:r w:rsidRPr="00980117">
              <w:t>AI Tool Usage</w:t>
            </w:r>
          </w:p>
        </w:tc>
      </w:tr>
    </w:tbl>
    <w:p w14:paraId="69316559" w14:textId="77777777" w:rsidR="006743DD" w:rsidRDefault="006743DD" w:rsidP="00B37AE5"/>
    <w:sectPr w:rsidR="006743DD">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AFA80" w14:textId="77777777" w:rsidR="00831BDA" w:rsidRDefault="00831BDA" w:rsidP="004C2CC7">
      <w:r>
        <w:separator/>
      </w:r>
    </w:p>
  </w:endnote>
  <w:endnote w:type="continuationSeparator" w:id="0">
    <w:p w14:paraId="4E026758" w14:textId="77777777" w:rsidR="00831BDA" w:rsidRDefault="00831BDA" w:rsidP="004C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40960" w14:textId="77777777" w:rsidR="00831BDA" w:rsidRDefault="00831BDA" w:rsidP="004C2CC7">
      <w:r>
        <w:separator/>
      </w:r>
    </w:p>
  </w:footnote>
  <w:footnote w:type="continuationSeparator" w:id="0">
    <w:p w14:paraId="10A4DAD7" w14:textId="77777777" w:rsidR="00831BDA" w:rsidRDefault="00831BDA" w:rsidP="004C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ABA8" w14:textId="150EB7A3" w:rsidR="00570A07" w:rsidRDefault="005D7955" w:rsidP="00D7478E">
    <w:pPr>
      <w:pStyle w:val="Header"/>
      <w:ind w:firstLine="0"/>
    </w:pPr>
    <w:r w:rsidRPr="005501BE">
      <w:t>MEASURING ENTERPRISE AI ADOPTION READINESS</w:t>
    </w:r>
    <w:r w:rsidR="00CC30CC">
      <w:t xml:space="preserve">                                     </w:t>
    </w:r>
    <w:r w:rsidR="002B4A42">
      <w:tab/>
    </w:r>
    <w:r w:rsidR="00CC30CC">
      <w:t xml:space="preserve"> </w:t>
    </w:r>
    <w:sdt>
      <w:sdtPr>
        <w:id w:val="-2094541577"/>
        <w:docPartObj>
          <w:docPartGallery w:val="Page Numbers (Top of Page)"/>
          <w:docPartUnique/>
        </w:docPartObj>
      </w:sdtPr>
      <w:sdtEndPr>
        <w:rPr>
          <w:noProof/>
        </w:rPr>
      </w:sdtEndPr>
      <w:sdtContent>
        <w:r w:rsidR="00570A07">
          <w:fldChar w:fldCharType="begin"/>
        </w:r>
        <w:r w:rsidR="00570A07">
          <w:instrText xml:space="preserve"> PAGE   \* MERGEFORMAT </w:instrText>
        </w:r>
        <w:r w:rsidR="00570A07">
          <w:fldChar w:fldCharType="separate"/>
        </w:r>
        <w:r w:rsidR="00570A07">
          <w:rPr>
            <w:noProof/>
          </w:rPr>
          <w:t>2</w:t>
        </w:r>
        <w:r w:rsidR="00570A07">
          <w:rPr>
            <w:noProof/>
          </w:rPr>
          <w:fldChar w:fldCharType="end"/>
        </w:r>
        <w:r w:rsidR="00657942">
          <w:rPr>
            <w:noProof/>
          </w:rPr>
          <w:tab/>
        </w:r>
      </w:sdtContent>
    </w:sdt>
  </w:p>
  <w:p w14:paraId="01C6ABE2" w14:textId="690638D8" w:rsidR="00570A07" w:rsidRDefault="00570A07" w:rsidP="004C2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6C8"/>
    <w:multiLevelType w:val="multilevel"/>
    <w:tmpl w:val="C70C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510E0"/>
    <w:multiLevelType w:val="multilevel"/>
    <w:tmpl w:val="2C203F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25818E0"/>
    <w:multiLevelType w:val="multilevel"/>
    <w:tmpl w:val="1EDC3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72106E"/>
    <w:multiLevelType w:val="multilevel"/>
    <w:tmpl w:val="F5C8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843346"/>
    <w:multiLevelType w:val="multilevel"/>
    <w:tmpl w:val="988E24C6"/>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D719D5"/>
    <w:multiLevelType w:val="multilevel"/>
    <w:tmpl w:val="59744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B6E3C"/>
    <w:multiLevelType w:val="multilevel"/>
    <w:tmpl w:val="A8DEBE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2993254"/>
    <w:multiLevelType w:val="multilevel"/>
    <w:tmpl w:val="1E82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E6224"/>
    <w:multiLevelType w:val="multilevel"/>
    <w:tmpl w:val="8964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C252E1"/>
    <w:multiLevelType w:val="hybridMultilevel"/>
    <w:tmpl w:val="AE0C79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AE5D63"/>
    <w:multiLevelType w:val="multilevel"/>
    <w:tmpl w:val="C34C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F6355"/>
    <w:multiLevelType w:val="multilevel"/>
    <w:tmpl w:val="0BA89E0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557831"/>
    <w:multiLevelType w:val="multilevel"/>
    <w:tmpl w:val="A928D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782F24"/>
    <w:multiLevelType w:val="multilevel"/>
    <w:tmpl w:val="5192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442EB3"/>
    <w:multiLevelType w:val="multilevel"/>
    <w:tmpl w:val="9A5C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114CA"/>
    <w:multiLevelType w:val="multilevel"/>
    <w:tmpl w:val="790E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A27BF6"/>
    <w:multiLevelType w:val="multilevel"/>
    <w:tmpl w:val="DA4AE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702701"/>
    <w:multiLevelType w:val="multilevel"/>
    <w:tmpl w:val="07105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D21F03"/>
    <w:multiLevelType w:val="multilevel"/>
    <w:tmpl w:val="E588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6E5A07"/>
    <w:multiLevelType w:val="multilevel"/>
    <w:tmpl w:val="12F8F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3C1984"/>
    <w:multiLevelType w:val="multilevel"/>
    <w:tmpl w:val="1758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D6771E"/>
    <w:multiLevelType w:val="multilevel"/>
    <w:tmpl w:val="3238F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FA2A7F"/>
    <w:multiLevelType w:val="multilevel"/>
    <w:tmpl w:val="15F6F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692D4F"/>
    <w:multiLevelType w:val="multilevel"/>
    <w:tmpl w:val="E2B84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F31388"/>
    <w:multiLevelType w:val="multilevel"/>
    <w:tmpl w:val="E1A8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3950DE"/>
    <w:multiLevelType w:val="multilevel"/>
    <w:tmpl w:val="3A8E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CC075E"/>
    <w:multiLevelType w:val="multilevel"/>
    <w:tmpl w:val="C3B6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527C5"/>
    <w:multiLevelType w:val="multilevel"/>
    <w:tmpl w:val="B81E0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084A26"/>
    <w:multiLevelType w:val="multilevel"/>
    <w:tmpl w:val="8B7C8494"/>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A1550C"/>
    <w:multiLevelType w:val="multilevel"/>
    <w:tmpl w:val="0FA0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F75087"/>
    <w:multiLevelType w:val="multilevel"/>
    <w:tmpl w:val="118C8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D059BF"/>
    <w:multiLevelType w:val="multilevel"/>
    <w:tmpl w:val="92A0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A31499"/>
    <w:multiLevelType w:val="multilevel"/>
    <w:tmpl w:val="EE28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F74990"/>
    <w:multiLevelType w:val="multilevel"/>
    <w:tmpl w:val="AE8EF73E"/>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273B38"/>
    <w:multiLevelType w:val="multilevel"/>
    <w:tmpl w:val="44889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E36424"/>
    <w:multiLevelType w:val="multilevel"/>
    <w:tmpl w:val="E752DE9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6BF6165C"/>
    <w:multiLevelType w:val="multilevel"/>
    <w:tmpl w:val="FBAA721E"/>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B04268"/>
    <w:multiLevelType w:val="multilevel"/>
    <w:tmpl w:val="8AD46CE8"/>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383697"/>
    <w:multiLevelType w:val="multilevel"/>
    <w:tmpl w:val="FD24E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A81953"/>
    <w:multiLevelType w:val="multilevel"/>
    <w:tmpl w:val="8F88B63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363851"/>
    <w:multiLevelType w:val="multilevel"/>
    <w:tmpl w:val="6F0C7AE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1" w15:restartNumberingAfterBreak="0">
    <w:nsid w:val="750C1F91"/>
    <w:multiLevelType w:val="multilevel"/>
    <w:tmpl w:val="637AA9E2"/>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2D6E39"/>
    <w:multiLevelType w:val="multilevel"/>
    <w:tmpl w:val="95AA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1A0E3F"/>
    <w:multiLevelType w:val="multilevel"/>
    <w:tmpl w:val="89306E1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CC67E2C"/>
    <w:multiLevelType w:val="multilevel"/>
    <w:tmpl w:val="688AE5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5" w15:restartNumberingAfterBreak="0">
    <w:nsid w:val="7D9C0C2E"/>
    <w:multiLevelType w:val="multilevel"/>
    <w:tmpl w:val="BED43E22"/>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F31456C"/>
    <w:multiLevelType w:val="multilevel"/>
    <w:tmpl w:val="10D6376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7" w15:restartNumberingAfterBreak="0">
    <w:nsid w:val="7FEB2201"/>
    <w:multiLevelType w:val="multilevel"/>
    <w:tmpl w:val="7D44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5107806">
    <w:abstractNumId w:val="22"/>
  </w:num>
  <w:num w:numId="2" w16cid:durableId="916666222">
    <w:abstractNumId w:val="12"/>
  </w:num>
  <w:num w:numId="3" w16cid:durableId="260992838">
    <w:abstractNumId w:val="17"/>
  </w:num>
  <w:num w:numId="4" w16cid:durableId="998919821">
    <w:abstractNumId w:val="14"/>
  </w:num>
  <w:num w:numId="5" w16cid:durableId="1255092637">
    <w:abstractNumId w:val="19"/>
  </w:num>
  <w:num w:numId="6" w16cid:durableId="2046128032">
    <w:abstractNumId w:val="47"/>
  </w:num>
  <w:num w:numId="7" w16cid:durableId="1519584614">
    <w:abstractNumId w:val="5"/>
  </w:num>
  <w:num w:numId="8" w16cid:durableId="484246658">
    <w:abstractNumId w:val="25"/>
  </w:num>
  <w:num w:numId="9" w16cid:durableId="993606715">
    <w:abstractNumId w:val="18"/>
  </w:num>
  <w:num w:numId="10" w16cid:durableId="295792791">
    <w:abstractNumId w:val="34"/>
  </w:num>
  <w:num w:numId="11" w16cid:durableId="319891981">
    <w:abstractNumId w:val="29"/>
  </w:num>
  <w:num w:numId="12" w16cid:durableId="2072994829">
    <w:abstractNumId w:val="0"/>
  </w:num>
  <w:num w:numId="13" w16cid:durableId="844635162">
    <w:abstractNumId w:val="10"/>
  </w:num>
  <w:num w:numId="14" w16cid:durableId="604532538">
    <w:abstractNumId w:val="24"/>
  </w:num>
  <w:num w:numId="15" w16cid:durableId="1304046206">
    <w:abstractNumId w:val="23"/>
  </w:num>
  <w:num w:numId="16" w16cid:durableId="1572502676">
    <w:abstractNumId w:val="30"/>
  </w:num>
  <w:num w:numId="17" w16cid:durableId="707608740">
    <w:abstractNumId w:val="20"/>
  </w:num>
  <w:num w:numId="18" w16cid:durableId="1546328488">
    <w:abstractNumId w:val="2"/>
  </w:num>
  <w:num w:numId="19" w16cid:durableId="316233139">
    <w:abstractNumId w:val="42"/>
  </w:num>
  <w:num w:numId="20" w16cid:durableId="1251815722">
    <w:abstractNumId w:val="1"/>
  </w:num>
  <w:num w:numId="21" w16cid:durableId="43603859">
    <w:abstractNumId w:val="35"/>
  </w:num>
  <w:num w:numId="22" w16cid:durableId="1187791976">
    <w:abstractNumId w:val="40"/>
  </w:num>
  <w:num w:numId="23" w16cid:durableId="203442938">
    <w:abstractNumId w:val="44"/>
  </w:num>
  <w:num w:numId="24" w16cid:durableId="980619618">
    <w:abstractNumId w:val="6"/>
  </w:num>
  <w:num w:numId="25" w16cid:durableId="970670439">
    <w:abstractNumId w:val="46"/>
  </w:num>
  <w:num w:numId="26" w16cid:durableId="1664620129">
    <w:abstractNumId w:val="38"/>
  </w:num>
  <w:num w:numId="27" w16cid:durableId="521744330">
    <w:abstractNumId w:val="21"/>
  </w:num>
  <w:num w:numId="28" w16cid:durableId="472715678">
    <w:abstractNumId w:val="4"/>
  </w:num>
  <w:num w:numId="29" w16cid:durableId="2071533538">
    <w:abstractNumId w:val="3"/>
  </w:num>
  <w:num w:numId="30" w16cid:durableId="1048139904">
    <w:abstractNumId w:val="37"/>
  </w:num>
  <w:num w:numId="31" w16cid:durableId="294259151">
    <w:abstractNumId w:val="32"/>
  </w:num>
  <w:num w:numId="32" w16cid:durableId="1385711658">
    <w:abstractNumId w:val="39"/>
  </w:num>
  <w:num w:numId="33" w16cid:durableId="1473400322">
    <w:abstractNumId w:val="16"/>
  </w:num>
  <w:num w:numId="34" w16cid:durableId="1179588807">
    <w:abstractNumId w:val="36"/>
  </w:num>
  <w:num w:numId="35" w16cid:durableId="209346602">
    <w:abstractNumId w:val="26"/>
  </w:num>
  <w:num w:numId="36" w16cid:durableId="1706559258">
    <w:abstractNumId w:val="9"/>
  </w:num>
  <w:num w:numId="37" w16cid:durableId="1862547518">
    <w:abstractNumId w:val="27"/>
  </w:num>
  <w:num w:numId="38" w16cid:durableId="1560049963">
    <w:abstractNumId w:val="33"/>
  </w:num>
  <w:num w:numId="39" w16cid:durableId="1287128015">
    <w:abstractNumId w:val="15"/>
  </w:num>
  <w:num w:numId="40" w16cid:durableId="1423574480">
    <w:abstractNumId w:val="28"/>
  </w:num>
  <w:num w:numId="41" w16cid:durableId="1638603503">
    <w:abstractNumId w:val="13"/>
  </w:num>
  <w:num w:numId="42" w16cid:durableId="2068676233">
    <w:abstractNumId w:val="41"/>
  </w:num>
  <w:num w:numId="43" w16cid:durableId="631330462">
    <w:abstractNumId w:val="8"/>
  </w:num>
  <w:num w:numId="44" w16cid:durableId="129171816">
    <w:abstractNumId w:val="11"/>
  </w:num>
  <w:num w:numId="45" w16cid:durableId="401369982">
    <w:abstractNumId w:val="7"/>
  </w:num>
  <w:num w:numId="46" w16cid:durableId="1825126072">
    <w:abstractNumId w:val="43"/>
  </w:num>
  <w:num w:numId="47" w16cid:durableId="236139573">
    <w:abstractNumId w:val="45"/>
  </w:num>
  <w:num w:numId="48" w16cid:durableId="120370961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442"/>
    <w:rsid w:val="00026CBE"/>
    <w:rsid w:val="00057BDC"/>
    <w:rsid w:val="00061B8E"/>
    <w:rsid w:val="000D217E"/>
    <w:rsid w:val="000E0CBB"/>
    <w:rsid w:val="000E29ED"/>
    <w:rsid w:val="000E64B8"/>
    <w:rsid w:val="000F3B6A"/>
    <w:rsid w:val="000F5982"/>
    <w:rsid w:val="00102719"/>
    <w:rsid w:val="00110F96"/>
    <w:rsid w:val="001158AB"/>
    <w:rsid w:val="00131953"/>
    <w:rsid w:val="00180809"/>
    <w:rsid w:val="001866B7"/>
    <w:rsid w:val="00196442"/>
    <w:rsid w:val="00197A71"/>
    <w:rsid w:val="001A14F8"/>
    <w:rsid w:val="001D5E85"/>
    <w:rsid w:val="00212E7D"/>
    <w:rsid w:val="00233AA1"/>
    <w:rsid w:val="00234C55"/>
    <w:rsid w:val="002378C2"/>
    <w:rsid w:val="00244556"/>
    <w:rsid w:val="00287C42"/>
    <w:rsid w:val="002A654C"/>
    <w:rsid w:val="002B2082"/>
    <w:rsid w:val="002B4A42"/>
    <w:rsid w:val="002E0A13"/>
    <w:rsid w:val="002E1424"/>
    <w:rsid w:val="00305660"/>
    <w:rsid w:val="003518CA"/>
    <w:rsid w:val="00352C6D"/>
    <w:rsid w:val="00355AF5"/>
    <w:rsid w:val="003A47B3"/>
    <w:rsid w:val="003B5116"/>
    <w:rsid w:val="003D24C4"/>
    <w:rsid w:val="003D4867"/>
    <w:rsid w:val="003F59CB"/>
    <w:rsid w:val="004008DF"/>
    <w:rsid w:val="004201CE"/>
    <w:rsid w:val="00432541"/>
    <w:rsid w:val="0046251E"/>
    <w:rsid w:val="00465BCF"/>
    <w:rsid w:val="004669A5"/>
    <w:rsid w:val="004A54DE"/>
    <w:rsid w:val="004B3A01"/>
    <w:rsid w:val="004C2CC7"/>
    <w:rsid w:val="004E0C9F"/>
    <w:rsid w:val="004E478E"/>
    <w:rsid w:val="004E7015"/>
    <w:rsid w:val="00517881"/>
    <w:rsid w:val="00533BAF"/>
    <w:rsid w:val="005343CD"/>
    <w:rsid w:val="005371D6"/>
    <w:rsid w:val="005450F3"/>
    <w:rsid w:val="005501BE"/>
    <w:rsid w:val="0055131B"/>
    <w:rsid w:val="005632FF"/>
    <w:rsid w:val="00570A07"/>
    <w:rsid w:val="00575F4C"/>
    <w:rsid w:val="005911F9"/>
    <w:rsid w:val="005A53C6"/>
    <w:rsid w:val="005D7955"/>
    <w:rsid w:val="00647D3C"/>
    <w:rsid w:val="00650452"/>
    <w:rsid w:val="00657942"/>
    <w:rsid w:val="0066304C"/>
    <w:rsid w:val="006743DD"/>
    <w:rsid w:val="006747BB"/>
    <w:rsid w:val="006938C6"/>
    <w:rsid w:val="00696FD3"/>
    <w:rsid w:val="006A4F08"/>
    <w:rsid w:val="006A7C42"/>
    <w:rsid w:val="006D59F4"/>
    <w:rsid w:val="006F5430"/>
    <w:rsid w:val="007172E0"/>
    <w:rsid w:val="00734A70"/>
    <w:rsid w:val="0075296D"/>
    <w:rsid w:val="00775D99"/>
    <w:rsid w:val="0077694C"/>
    <w:rsid w:val="007926FC"/>
    <w:rsid w:val="0079534A"/>
    <w:rsid w:val="007D4302"/>
    <w:rsid w:val="007D4D5E"/>
    <w:rsid w:val="007F0EB8"/>
    <w:rsid w:val="007F505A"/>
    <w:rsid w:val="00811DEF"/>
    <w:rsid w:val="00831BDA"/>
    <w:rsid w:val="00847767"/>
    <w:rsid w:val="0085272B"/>
    <w:rsid w:val="008605D2"/>
    <w:rsid w:val="00874CBA"/>
    <w:rsid w:val="00877C8B"/>
    <w:rsid w:val="008816D5"/>
    <w:rsid w:val="00886D4B"/>
    <w:rsid w:val="008A518F"/>
    <w:rsid w:val="008C481C"/>
    <w:rsid w:val="008D3680"/>
    <w:rsid w:val="00915B2B"/>
    <w:rsid w:val="00931FFC"/>
    <w:rsid w:val="009354D3"/>
    <w:rsid w:val="00936FCA"/>
    <w:rsid w:val="0095167C"/>
    <w:rsid w:val="00963D84"/>
    <w:rsid w:val="00977BD3"/>
    <w:rsid w:val="00980117"/>
    <w:rsid w:val="009A3C4C"/>
    <w:rsid w:val="009B394D"/>
    <w:rsid w:val="009C6516"/>
    <w:rsid w:val="009E5E25"/>
    <w:rsid w:val="009F6394"/>
    <w:rsid w:val="009F7430"/>
    <w:rsid w:val="00A45C79"/>
    <w:rsid w:val="00A520C7"/>
    <w:rsid w:val="00A824E5"/>
    <w:rsid w:val="00A95FBF"/>
    <w:rsid w:val="00A96C1D"/>
    <w:rsid w:val="00AB3C0D"/>
    <w:rsid w:val="00AC11F9"/>
    <w:rsid w:val="00AD1B7C"/>
    <w:rsid w:val="00AE152F"/>
    <w:rsid w:val="00B31376"/>
    <w:rsid w:val="00B37AE5"/>
    <w:rsid w:val="00B4118F"/>
    <w:rsid w:val="00B61278"/>
    <w:rsid w:val="00B81A4E"/>
    <w:rsid w:val="00B878F0"/>
    <w:rsid w:val="00B97579"/>
    <w:rsid w:val="00BA0283"/>
    <w:rsid w:val="00BB36D5"/>
    <w:rsid w:val="00BC4E85"/>
    <w:rsid w:val="00BC5288"/>
    <w:rsid w:val="00BD7757"/>
    <w:rsid w:val="00BE0EB7"/>
    <w:rsid w:val="00BE4734"/>
    <w:rsid w:val="00C114D5"/>
    <w:rsid w:val="00C202DE"/>
    <w:rsid w:val="00C21959"/>
    <w:rsid w:val="00C30403"/>
    <w:rsid w:val="00C44AC5"/>
    <w:rsid w:val="00C624F3"/>
    <w:rsid w:val="00C75E0E"/>
    <w:rsid w:val="00CA2D9B"/>
    <w:rsid w:val="00CC2310"/>
    <w:rsid w:val="00CC30CC"/>
    <w:rsid w:val="00CC3985"/>
    <w:rsid w:val="00CF4073"/>
    <w:rsid w:val="00D00E97"/>
    <w:rsid w:val="00D2528C"/>
    <w:rsid w:val="00D440AA"/>
    <w:rsid w:val="00D50498"/>
    <w:rsid w:val="00D7478E"/>
    <w:rsid w:val="00D75815"/>
    <w:rsid w:val="00D82459"/>
    <w:rsid w:val="00DA47B6"/>
    <w:rsid w:val="00DB34DD"/>
    <w:rsid w:val="00DB3D07"/>
    <w:rsid w:val="00E2212F"/>
    <w:rsid w:val="00E333E5"/>
    <w:rsid w:val="00E47F2C"/>
    <w:rsid w:val="00EA5B8B"/>
    <w:rsid w:val="00EB589A"/>
    <w:rsid w:val="00EB5CEC"/>
    <w:rsid w:val="00EB6722"/>
    <w:rsid w:val="00ED4413"/>
    <w:rsid w:val="00F344F5"/>
    <w:rsid w:val="00F5309F"/>
    <w:rsid w:val="00F543F4"/>
    <w:rsid w:val="00FA7CA5"/>
    <w:rsid w:val="00FD5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0775"/>
  <w15:chartTrackingRefBased/>
  <w15:docId w15:val="{7FE94331-A88F-4963-A07C-71410AD98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CC7"/>
    <w:pPr>
      <w:spacing w:line="360" w:lineRule="auto"/>
      <w:ind w:firstLine="720"/>
    </w:pPr>
  </w:style>
  <w:style w:type="paragraph" w:styleId="Heading1">
    <w:name w:val="heading 1"/>
    <w:basedOn w:val="Normal"/>
    <w:next w:val="Normal"/>
    <w:link w:val="Heading1Char"/>
    <w:uiPriority w:val="9"/>
    <w:qFormat/>
    <w:rsid w:val="001964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64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964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64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64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64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64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64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64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4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64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964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64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64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64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64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64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6442"/>
    <w:rPr>
      <w:rFonts w:eastAsiaTheme="majorEastAsia" w:cstheme="majorBidi"/>
      <w:color w:val="272727" w:themeColor="text1" w:themeTint="D8"/>
    </w:rPr>
  </w:style>
  <w:style w:type="paragraph" w:styleId="Title">
    <w:name w:val="Title"/>
    <w:basedOn w:val="Normal"/>
    <w:next w:val="Normal"/>
    <w:link w:val="TitleChar"/>
    <w:uiPriority w:val="10"/>
    <w:qFormat/>
    <w:rsid w:val="001964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4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644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64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6442"/>
    <w:pPr>
      <w:spacing w:before="160"/>
      <w:jc w:val="center"/>
    </w:pPr>
    <w:rPr>
      <w:i/>
      <w:iCs/>
      <w:color w:val="404040" w:themeColor="text1" w:themeTint="BF"/>
    </w:rPr>
  </w:style>
  <w:style w:type="character" w:customStyle="1" w:styleId="QuoteChar">
    <w:name w:val="Quote Char"/>
    <w:basedOn w:val="DefaultParagraphFont"/>
    <w:link w:val="Quote"/>
    <w:uiPriority w:val="29"/>
    <w:rsid w:val="00196442"/>
    <w:rPr>
      <w:i/>
      <w:iCs/>
      <w:color w:val="404040" w:themeColor="text1" w:themeTint="BF"/>
    </w:rPr>
  </w:style>
  <w:style w:type="paragraph" w:styleId="ListParagraph">
    <w:name w:val="List Paragraph"/>
    <w:basedOn w:val="Normal"/>
    <w:uiPriority w:val="34"/>
    <w:qFormat/>
    <w:rsid w:val="00196442"/>
    <w:pPr>
      <w:ind w:left="720"/>
      <w:contextualSpacing/>
    </w:pPr>
  </w:style>
  <w:style w:type="character" w:styleId="IntenseEmphasis">
    <w:name w:val="Intense Emphasis"/>
    <w:basedOn w:val="DefaultParagraphFont"/>
    <w:uiPriority w:val="21"/>
    <w:qFormat/>
    <w:rsid w:val="00196442"/>
    <w:rPr>
      <w:i/>
      <w:iCs/>
      <w:color w:val="0F4761" w:themeColor="accent1" w:themeShade="BF"/>
    </w:rPr>
  </w:style>
  <w:style w:type="paragraph" w:styleId="IntenseQuote">
    <w:name w:val="Intense Quote"/>
    <w:basedOn w:val="Normal"/>
    <w:next w:val="Normal"/>
    <w:link w:val="IntenseQuoteChar"/>
    <w:uiPriority w:val="30"/>
    <w:qFormat/>
    <w:rsid w:val="001964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6442"/>
    <w:rPr>
      <w:i/>
      <w:iCs/>
      <w:color w:val="0F4761" w:themeColor="accent1" w:themeShade="BF"/>
    </w:rPr>
  </w:style>
  <w:style w:type="character" w:styleId="IntenseReference">
    <w:name w:val="Intense Reference"/>
    <w:basedOn w:val="DefaultParagraphFont"/>
    <w:uiPriority w:val="32"/>
    <w:qFormat/>
    <w:rsid w:val="00196442"/>
    <w:rPr>
      <w:b/>
      <w:bCs/>
      <w:smallCaps/>
      <w:color w:val="0F4761" w:themeColor="accent1" w:themeShade="BF"/>
      <w:spacing w:val="5"/>
    </w:rPr>
  </w:style>
  <w:style w:type="character" w:styleId="Hyperlink">
    <w:name w:val="Hyperlink"/>
    <w:basedOn w:val="DefaultParagraphFont"/>
    <w:uiPriority w:val="99"/>
    <w:unhideWhenUsed/>
    <w:rsid w:val="002378C2"/>
    <w:rPr>
      <w:color w:val="467886" w:themeColor="hyperlink"/>
      <w:u w:val="single"/>
    </w:rPr>
  </w:style>
  <w:style w:type="character" w:styleId="UnresolvedMention">
    <w:name w:val="Unresolved Mention"/>
    <w:basedOn w:val="DefaultParagraphFont"/>
    <w:uiPriority w:val="99"/>
    <w:semiHidden/>
    <w:unhideWhenUsed/>
    <w:rsid w:val="002378C2"/>
    <w:rPr>
      <w:color w:val="605E5C"/>
      <w:shd w:val="clear" w:color="auto" w:fill="E1DFDD"/>
    </w:rPr>
  </w:style>
  <w:style w:type="paragraph" w:styleId="NormalWeb">
    <w:name w:val="Normal (Web)"/>
    <w:basedOn w:val="Normal"/>
    <w:uiPriority w:val="99"/>
    <w:semiHidden/>
    <w:unhideWhenUsed/>
    <w:rsid w:val="00BA0283"/>
    <w:rPr>
      <w:rFonts w:ascii="Times New Roman" w:hAnsi="Times New Roman" w:cs="Times New Roman"/>
    </w:rPr>
  </w:style>
  <w:style w:type="table" w:styleId="TableGrid">
    <w:name w:val="Table Grid"/>
    <w:basedOn w:val="TableNormal"/>
    <w:uiPriority w:val="39"/>
    <w:rsid w:val="00131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319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775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D99"/>
  </w:style>
  <w:style w:type="paragraph" w:styleId="Footer">
    <w:name w:val="footer"/>
    <w:basedOn w:val="Normal"/>
    <w:link w:val="FooterChar"/>
    <w:uiPriority w:val="99"/>
    <w:unhideWhenUsed/>
    <w:rsid w:val="00775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D99"/>
  </w:style>
  <w:style w:type="character" w:styleId="Strong">
    <w:name w:val="Strong"/>
    <w:basedOn w:val="DefaultParagraphFont"/>
    <w:uiPriority w:val="22"/>
    <w:qFormat/>
    <w:rsid w:val="00931FFC"/>
    <w:rPr>
      <w:b/>
      <w:bCs/>
    </w:rPr>
  </w:style>
  <w:style w:type="paragraph" w:styleId="Caption">
    <w:name w:val="caption"/>
    <w:basedOn w:val="Normal"/>
    <w:next w:val="Normal"/>
    <w:uiPriority w:val="35"/>
    <w:unhideWhenUsed/>
    <w:qFormat/>
    <w:rsid w:val="006F5430"/>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4611">
      <w:bodyDiv w:val="1"/>
      <w:marLeft w:val="0"/>
      <w:marRight w:val="0"/>
      <w:marTop w:val="0"/>
      <w:marBottom w:val="0"/>
      <w:divBdr>
        <w:top w:val="none" w:sz="0" w:space="0" w:color="auto"/>
        <w:left w:val="none" w:sz="0" w:space="0" w:color="auto"/>
        <w:bottom w:val="none" w:sz="0" w:space="0" w:color="auto"/>
        <w:right w:val="none" w:sz="0" w:space="0" w:color="auto"/>
      </w:divBdr>
    </w:div>
    <w:div w:id="104347934">
      <w:bodyDiv w:val="1"/>
      <w:marLeft w:val="0"/>
      <w:marRight w:val="0"/>
      <w:marTop w:val="0"/>
      <w:marBottom w:val="0"/>
      <w:divBdr>
        <w:top w:val="none" w:sz="0" w:space="0" w:color="auto"/>
        <w:left w:val="none" w:sz="0" w:space="0" w:color="auto"/>
        <w:bottom w:val="none" w:sz="0" w:space="0" w:color="auto"/>
        <w:right w:val="none" w:sz="0" w:space="0" w:color="auto"/>
      </w:divBdr>
    </w:div>
    <w:div w:id="194392754">
      <w:bodyDiv w:val="1"/>
      <w:marLeft w:val="0"/>
      <w:marRight w:val="0"/>
      <w:marTop w:val="0"/>
      <w:marBottom w:val="0"/>
      <w:divBdr>
        <w:top w:val="none" w:sz="0" w:space="0" w:color="auto"/>
        <w:left w:val="none" w:sz="0" w:space="0" w:color="auto"/>
        <w:bottom w:val="none" w:sz="0" w:space="0" w:color="auto"/>
        <w:right w:val="none" w:sz="0" w:space="0" w:color="auto"/>
      </w:divBdr>
    </w:div>
    <w:div w:id="221215888">
      <w:bodyDiv w:val="1"/>
      <w:marLeft w:val="0"/>
      <w:marRight w:val="0"/>
      <w:marTop w:val="0"/>
      <w:marBottom w:val="0"/>
      <w:divBdr>
        <w:top w:val="none" w:sz="0" w:space="0" w:color="auto"/>
        <w:left w:val="none" w:sz="0" w:space="0" w:color="auto"/>
        <w:bottom w:val="none" w:sz="0" w:space="0" w:color="auto"/>
        <w:right w:val="none" w:sz="0" w:space="0" w:color="auto"/>
      </w:divBdr>
    </w:div>
    <w:div w:id="304966808">
      <w:bodyDiv w:val="1"/>
      <w:marLeft w:val="0"/>
      <w:marRight w:val="0"/>
      <w:marTop w:val="0"/>
      <w:marBottom w:val="0"/>
      <w:divBdr>
        <w:top w:val="none" w:sz="0" w:space="0" w:color="auto"/>
        <w:left w:val="none" w:sz="0" w:space="0" w:color="auto"/>
        <w:bottom w:val="none" w:sz="0" w:space="0" w:color="auto"/>
        <w:right w:val="none" w:sz="0" w:space="0" w:color="auto"/>
      </w:divBdr>
    </w:div>
    <w:div w:id="308634224">
      <w:bodyDiv w:val="1"/>
      <w:marLeft w:val="0"/>
      <w:marRight w:val="0"/>
      <w:marTop w:val="0"/>
      <w:marBottom w:val="0"/>
      <w:divBdr>
        <w:top w:val="none" w:sz="0" w:space="0" w:color="auto"/>
        <w:left w:val="none" w:sz="0" w:space="0" w:color="auto"/>
        <w:bottom w:val="none" w:sz="0" w:space="0" w:color="auto"/>
        <w:right w:val="none" w:sz="0" w:space="0" w:color="auto"/>
      </w:divBdr>
    </w:div>
    <w:div w:id="366950416">
      <w:bodyDiv w:val="1"/>
      <w:marLeft w:val="0"/>
      <w:marRight w:val="0"/>
      <w:marTop w:val="0"/>
      <w:marBottom w:val="0"/>
      <w:divBdr>
        <w:top w:val="none" w:sz="0" w:space="0" w:color="auto"/>
        <w:left w:val="none" w:sz="0" w:space="0" w:color="auto"/>
        <w:bottom w:val="none" w:sz="0" w:space="0" w:color="auto"/>
        <w:right w:val="none" w:sz="0" w:space="0" w:color="auto"/>
      </w:divBdr>
    </w:div>
    <w:div w:id="397555180">
      <w:bodyDiv w:val="1"/>
      <w:marLeft w:val="0"/>
      <w:marRight w:val="0"/>
      <w:marTop w:val="0"/>
      <w:marBottom w:val="0"/>
      <w:divBdr>
        <w:top w:val="none" w:sz="0" w:space="0" w:color="auto"/>
        <w:left w:val="none" w:sz="0" w:space="0" w:color="auto"/>
        <w:bottom w:val="none" w:sz="0" w:space="0" w:color="auto"/>
        <w:right w:val="none" w:sz="0" w:space="0" w:color="auto"/>
      </w:divBdr>
    </w:div>
    <w:div w:id="405109566">
      <w:bodyDiv w:val="1"/>
      <w:marLeft w:val="0"/>
      <w:marRight w:val="0"/>
      <w:marTop w:val="0"/>
      <w:marBottom w:val="0"/>
      <w:divBdr>
        <w:top w:val="none" w:sz="0" w:space="0" w:color="auto"/>
        <w:left w:val="none" w:sz="0" w:space="0" w:color="auto"/>
        <w:bottom w:val="none" w:sz="0" w:space="0" w:color="auto"/>
        <w:right w:val="none" w:sz="0" w:space="0" w:color="auto"/>
      </w:divBdr>
    </w:div>
    <w:div w:id="537470834">
      <w:bodyDiv w:val="1"/>
      <w:marLeft w:val="0"/>
      <w:marRight w:val="0"/>
      <w:marTop w:val="0"/>
      <w:marBottom w:val="0"/>
      <w:divBdr>
        <w:top w:val="none" w:sz="0" w:space="0" w:color="auto"/>
        <w:left w:val="none" w:sz="0" w:space="0" w:color="auto"/>
        <w:bottom w:val="none" w:sz="0" w:space="0" w:color="auto"/>
        <w:right w:val="none" w:sz="0" w:space="0" w:color="auto"/>
      </w:divBdr>
    </w:div>
    <w:div w:id="567349630">
      <w:bodyDiv w:val="1"/>
      <w:marLeft w:val="0"/>
      <w:marRight w:val="0"/>
      <w:marTop w:val="0"/>
      <w:marBottom w:val="0"/>
      <w:divBdr>
        <w:top w:val="none" w:sz="0" w:space="0" w:color="auto"/>
        <w:left w:val="none" w:sz="0" w:space="0" w:color="auto"/>
        <w:bottom w:val="none" w:sz="0" w:space="0" w:color="auto"/>
        <w:right w:val="none" w:sz="0" w:space="0" w:color="auto"/>
      </w:divBdr>
    </w:div>
    <w:div w:id="665285938">
      <w:bodyDiv w:val="1"/>
      <w:marLeft w:val="0"/>
      <w:marRight w:val="0"/>
      <w:marTop w:val="0"/>
      <w:marBottom w:val="0"/>
      <w:divBdr>
        <w:top w:val="none" w:sz="0" w:space="0" w:color="auto"/>
        <w:left w:val="none" w:sz="0" w:space="0" w:color="auto"/>
        <w:bottom w:val="none" w:sz="0" w:space="0" w:color="auto"/>
        <w:right w:val="none" w:sz="0" w:space="0" w:color="auto"/>
      </w:divBdr>
    </w:div>
    <w:div w:id="746653824">
      <w:bodyDiv w:val="1"/>
      <w:marLeft w:val="0"/>
      <w:marRight w:val="0"/>
      <w:marTop w:val="0"/>
      <w:marBottom w:val="0"/>
      <w:divBdr>
        <w:top w:val="none" w:sz="0" w:space="0" w:color="auto"/>
        <w:left w:val="none" w:sz="0" w:space="0" w:color="auto"/>
        <w:bottom w:val="none" w:sz="0" w:space="0" w:color="auto"/>
        <w:right w:val="none" w:sz="0" w:space="0" w:color="auto"/>
      </w:divBdr>
    </w:div>
    <w:div w:id="898899099">
      <w:bodyDiv w:val="1"/>
      <w:marLeft w:val="0"/>
      <w:marRight w:val="0"/>
      <w:marTop w:val="0"/>
      <w:marBottom w:val="0"/>
      <w:divBdr>
        <w:top w:val="none" w:sz="0" w:space="0" w:color="auto"/>
        <w:left w:val="none" w:sz="0" w:space="0" w:color="auto"/>
        <w:bottom w:val="none" w:sz="0" w:space="0" w:color="auto"/>
        <w:right w:val="none" w:sz="0" w:space="0" w:color="auto"/>
      </w:divBdr>
    </w:div>
    <w:div w:id="962268586">
      <w:bodyDiv w:val="1"/>
      <w:marLeft w:val="0"/>
      <w:marRight w:val="0"/>
      <w:marTop w:val="0"/>
      <w:marBottom w:val="0"/>
      <w:divBdr>
        <w:top w:val="none" w:sz="0" w:space="0" w:color="auto"/>
        <w:left w:val="none" w:sz="0" w:space="0" w:color="auto"/>
        <w:bottom w:val="none" w:sz="0" w:space="0" w:color="auto"/>
        <w:right w:val="none" w:sz="0" w:space="0" w:color="auto"/>
      </w:divBdr>
    </w:div>
    <w:div w:id="962540658">
      <w:bodyDiv w:val="1"/>
      <w:marLeft w:val="0"/>
      <w:marRight w:val="0"/>
      <w:marTop w:val="0"/>
      <w:marBottom w:val="0"/>
      <w:divBdr>
        <w:top w:val="none" w:sz="0" w:space="0" w:color="auto"/>
        <w:left w:val="none" w:sz="0" w:space="0" w:color="auto"/>
        <w:bottom w:val="none" w:sz="0" w:space="0" w:color="auto"/>
        <w:right w:val="none" w:sz="0" w:space="0" w:color="auto"/>
      </w:divBdr>
    </w:div>
    <w:div w:id="983853113">
      <w:bodyDiv w:val="1"/>
      <w:marLeft w:val="0"/>
      <w:marRight w:val="0"/>
      <w:marTop w:val="0"/>
      <w:marBottom w:val="0"/>
      <w:divBdr>
        <w:top w:val="none" w:sz="0" w:space="0" w:color="auto"/>
        <w:left w:val="none" w:sz="0" w:space="0" w:color="auto"/>
        <w:bottom w:val="none" w:sz="0" w:space="0" w:color="auto"/>
        <w:right w:val="none" w:sz="0" w:space="0" w:color="auto"/>
      </w:divBdr>
    </w:div>
    <w:div w:id="1128472104">
      <w:bodyDiv w:val="1"/>
      <w:marLeft w:val="0"/>
      <w:marRight w:val="0"/>
      <w:marTop w:val="0"/>
      <w:marBottom w:val="0"/>
      <w:divBdr>
        <w:top w:val="none" w:sz="0" w:space="0" w:color="auto"/>
        <w:left w:val="none" w:sz="0" w:space="0" w:color="auto"/>
        <w:bottom w:val="none" w:sz="0" w:space="0" w:color="auto"/>
        <w:right w:val="none" w:sz="0" w:space="0" w:color="auto"/>
      </w:divBdr>
    </w:div>
    <w:div w:id="1144927110">
      <w:bodyDiv w:val="1"/>
      <w:marLeft w:val="0"/>
      <w:marRight w:val="0"/>
      <w:marTop w:val="0"/>
      <w:marBottom w:val="0"/>
      <w:divBdr>
        <w:top w:val="none" w:sz="0" w:space="0" w:color="auto"/>
        <w:left w:val="none" w:sz="0" w:space="0" w:color="auto"/>
        <w:bottom w:val="none" w:sz="0" w:space="0" w:color="auto"/>
        <w:right w:val="none" w:sz="0" w:space="0" w:color="auto"/>
      </w:divBdr>
    </w:div>
    <w:div w:id="1146360974">
      <w:bodyDiv w:val="1"/>
      <w:marLeft w:val="0"/>
      <w:marRight w:val="0"/>
      <w:marTop w:val="0"/>
      <w:marBottom w:val="0"/>
      <w:divBdr>
        <w:top w:val="none" w:sz="0" w:space="0" w:color="auto"/>
        <w:left w:val="none" w:sz="0" w:space="0" w:color="auto"/>
        <w:bottom w:val="none" w:sz="0" w:space="0" w:color="auto"/>
        <w:right w:val="none" w:sz="0" w:space="0" w:color="auto"/>
      </w:divBdr>
    </w:div>
    <w:div w:id="1155804079">
      <w:bodyDiv w:val="1"/>
      <w:marLeft w:val="0"/>
      <w:marRight w:val="0"/>
      <w:marTop w:val="0"/>
      <w:marBottom w:val="0"/>
      <w:divBdr>
        <w:top w:val="none" w:sz="0" w:space="0" w:color="auto"/>
        <w:left w:val="none" w:sz="0" w:space="0" w:color="auto"/>
        <w:bottom w:val="none" w:sz="0" w:space="0" w:color="auto"/>
        <w:right w:val="none" w:sz="0" w:space="0" w:color="auto"/>
      </w:divBdr>
    </w:div>
    <w:div w:id="1335690838">
      <w:bodyDiv w:val="1"/>
      <w:marLeft w:val="0"/>
      <w:marRight w:val="0"/>
      <w:marTop w:val="0"/>
      <w:marBottom w:val="0"/>
      <w:divBdr>
        <w:top w:val="none" w:sz="0" w:space="0" w:color="auto"/>
        <w:left w:val="none" w:sz="0" w:space="0" w:color="auto"/>
        <w:bottom w:val="none" w:sz="0" w:space="0" w:color="auto"/>
        <w:right w:val="none" w:sz="0" w:space="0" w:color="auto"/>
      </w:divBdr>
    </w:div>
    <w:div w:id="1401901280">
      <w:bodyDiv w:val="1"/>
      <w:marLeft w:val="0"/>
      <w:marRight w:val="0"/>
      <w:marTop w:val="0"/>
      <w:marBottom w:val="0"/>
      <w:divBdr>
        <w:top w:val="none" w:sz="0" w:space="0" w:color="auto"/>
        <w:left w:val="none" w:sz="0" w:space="0" w:color="auto"/>
        <w:bottom w:val="none" w:sz="0" w:space="0" w:color="auto"/>
        <w:right w:val="none" w:sz="0" w:space="0" w:color="auto"/>
      </w:divBdr>
    </w:div>
    <w:div w:id="1410347495">
      <w:bodyDiv w:val="1"/>
      <w:marLeft w:val="0"/>
      <w:marRight w:val="0"/>
      <w:marTop w:val="0"/>
      <w:marBottom w:val="0"/>
      <w:divBdr>
        <w:top w:val="none" w:sz="0" w:space="0" w:color="auto"/>
        <w:left w:val="none" w:sz="0" w:space="0" w:color="auto"/>
        <w:bottom w:val="none" w:sz="0" w:space="0" w:color="auto"/>
        <w:right w:val="none" w:sz="0" w:space="0" w:color="auto"/>
      </w:divBdr>
    </w:div>
    <w:div w:id="1420178629">
      <w:bodyDiv w:val="1"/>
      <w:marLeft w:val="0"/>
      <w:marRight w:val="0"/>
      <w:marTop w:val="0"/>
      <w:marBottom w:val="0"/>
      <w:divBdr>
        <w:top w:val="none" w:sz="0" w:space="0" w:color="auto"/>
        <w:left w:val="none" w:sz="0" w:space="0" w:color="auto"/>
        <w:bottom w:val="none" w:sz="0" w:space="0" w:color="auto"/>
        <w:right w:val="none" w:sz="0" w:space="0" w:color="auto"/>
      </w:divBdr>
    </w:div>
    <w:div w:id="1521092139">
      <w:bodyDiv w:val="1"/>
      <w:marLeft w:val="0"/>
      <w:marRight w:val="0"/>
      <w:marTop w:val="0"/>
      <w:marBottom w:val="0"/>
      <w:divBdr>
        <w:top w:val="none" w:sz="0" w:space="0" w:color="auto"/>
        <w:left w:val="none" w:sz="0" w:space="0" w:color="auto"/>
        <w:bottom w:val="none" w:sz="0" w:space="0" w:color="auto"/>
        <w:right w:val="none" w:sz="0" w:space="0" w:color="auto"/>
      </w:divBdr>
    </w:div>
    <w:div w:id="1773627152">
      <w:bodyDiv w:val="1"/>
      <w:marLeft w:val="0"/>
      <w:marRight w:val="0"/>
      <w:marTop w:val="0"/>
      <w:marBottom w:val="0"/>
      <w:divBdr>
        <w:top w:val="none" w:sz="0" w:space="0" w:color="auto"/>
        <w:left w:val="none" w:sz="0" w:space="0" w:color="auto"/>
        <w:bottom w:val="none" w:sz="0" w:space="0" w:color="auto"/>
        <w:right w:val="none" w:sz="0" w:space="0" w:color="auto"/>
      </w:divBdr>
    </w:div>
    <w:div w:id="2019504890">
      <w:bodyDiv w:val="1"/>
      <w:marLeft w:val="0"/>
      <w:marRight w:val="0"/>
      <w:marTop w:val="0"/>
      <w:marBottom w:val="0"/>
      <w:divBdr>
        <w:top w:val="none" w:sz="0" w:space="0" w:color="auto"/>
        <w:left w:val="none" w:sz="0" w:space="0" w:color="auto"/>
        <w:bottom w:val="none" w:sz="0" w:space="0" w:color="auto"/>
        <w:right w:val="none" w:sz="0" w:space="0" w:color="auto"/>
      </w:divBdr>
    </w:div>
    <w:div w:id="2088837470">
      <w:bodyDiv w:val="1"/>
      <w:marLeft w:val="0"/>
      <w:marRight w:val="0"/>
      <w:marTop w:val="0"/>
      <w:marBottom w:val="0"/>
      <w:divBdr>
        <w:top w:val="none" w:sz="0" w:space="0" w:color="auto"/>
        <w:left w:val="none" w:sz="0" w:space="0" w:color="auto"/>
        <w:bottom w:val="none" w:sz="0" w:space="0" w:color="auto"/>
        <w:right w:val="none" w:sz="0" w:space="0" w:color="auto"/>
      </w:divBdr>
    </w:div>
    <w:div w:id="212634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ijinfomgt.2019.08.0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rxiv.org/abs/1702.08608"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307/41410412" TargetMode="External"/><Relationship Id="rId5" Type="http://schemas.openxmlformats.org/officeDocument/2006/relationships/footnotes" Target="footnotes.xml"/><Relationship Id="rId10" Type="http://schemas.openxmlformats.org/officeDocument/2006/relationships/hyperlink" Target="https://doi.org/10.1016/j.chb.2021.106878" TargetMode="External"/><Relationship Id="rId4" Type="http://schemas.openxmlformats.org/officeDocument/2006/relationships/webSettings" Target="webSettings.xml"/><Relationship Id="rId9" Type="http://schemas.openxmlformats.org/officeDocument/2006/relationships/hyperlink" Target="https://doi.org/10.1016/j.jbusres.2022.11360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13</Pages>
  <Words>2380</Words>
  <Characters>13570</Characters>
  <Application>Microsoft Office Word</Application>
  <DocSecurity>0</DocSecurity>
  <Lines>113</Lines>
  <Paragraphs>31</Paragraphs>
  <ScaleCrop>false</ScaleCrop>
  <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Correa</dc:creator>
  <cp:keywords/>
  <dc:description/>
  <cp:lastModifiedBy>Fabio Correa</cp:lastModifiedBy>
  <cp:revision>19</cp:revision>
  <dcterms:created xsi:type="dcterms:W3CDTF">2025-08-10T15:17:00Z</dcterms:created>
  <dcterms:modified xsi:type="dcterms:W3CDTF">2025-08-10T15:47:00Z</dcterms:modified>
</cp:coreProperties>
</file>